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51"/>
        <w:gridCol w:w="7937"/>
        <w:gridCol w:w="816"/>
      </w:tblGrid>
      <w:tr w:rsidR="00027E5E" w:rsidRPr="00162D37" w:rsidTr="00027E5E">
        <w:trPr>
          <w:trHeight w:val="1132"/>
        </w:trPr>
        <w:tc>
          <w:tcPr>
            <w:tcW w:w="1951" w:type="dxa"/>
            <w:shd w:val="clear" w:color="auto" w:fill="auto"/>
          </w:tcPr>
          <w:p w:rsidR="00027E5E" w:rsidRPr="005A04DE" w:rsidRDefault="00027E5E" w:rsidP="00027E5E">
            <w:pPr>
              <w:jc w:val="right"/>
            </w:pPr>
            <w:r>
              <w:rPr>
                <w:noProof/>
                <w:lang w:eastAsia="ru-RU"/>
              </w:rPr>
              <w:drawing>
                <wp:inline distT="0" distB="0" distL="0" distR="0">
                  <wp:extent cx="1000125" cy="240631"/>
                  <wp:effectExtent l="0" t="0" r="0" b="7620"/>
                  <wp:docPr id="14" name="Рисунок 14" descr="sline_1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ne_150-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3296" cy="255830"/>
                          </a:xfrm>
                          <a:prstGeom prst="rect">
                            <a:avLst/>
                          </a:prstGeom>
                          <a:noFill/>
                          <a:ln>
                            <a:noFill/>
                          </a:ln>
                        </pic:spPr>
                      </pic:pic>
                    </a:graphicData>
                  </a:graphic>
                </wp:inline>
              </w:drawing>
            </w:r>
          </w:p>
        </w:tc>
        <w:tc>
          <w:tcPr>
            <w:tcW w:w="7937" w:type="dxa"/>
            <w:shd w:val="clear" w:color="auto" w:fill="auto"/>
          </w:tcPr>
          <w:p w:rsidR="00027E5E" w:rsidRPr="00E86734" w:rsidRDefault="00E86734" w:rsidP="005E1CB6">
            <w:pPr>
              <w:spacing w:after="0"/>
              <w:jc w:val="center"/>
              <w:rPr>
                <w:rFonts w:ascii="Times New Roman" w:hAnsi="Times New Roman" w:cs="Times New Roman"/>
                <w:b/>
                <w:sz w:val="28"/>
                <w:szCs w:val="28"/>
              </w:rPr>
            </w:pPr>
            <w:r>
              <w:rPr>
                <w:rFonts w:ascii="Times New Roman" w:hAnsi="Times New Roman" w:cs="Times New Roman"/>
                <w:b/>
                <w:sz w:val="28"/>
                <w:szCs w:val="28"/>
              </w:rPr>
              <w:t>Инфракрасный термометр</w:t>
            </w:r>
          </w:p>
          <w:p w:rsidR="00C624D8" w:rsidRPr="00C53086" w:rsidRDefault="00C624D8" w:rsidP="00C624D8">
            <w:pPr>
              <w:spacing w:after="0"/>
              <w:jc w:val="center"/>
              <w:rPr>
                <w:rFonts w:ascii="Times New Roman" w:hAnsi="Times New Roman" w:cs="Times New Roman"/>
                <w:b/>
                <w:sz w:val="28"/>
                <w:szCs w:val="28"/>
                <w:vertAlign w:val="superscript"/>
              </w:rPr>
            </w:pPr>
            <w:r>
              <w:rPr>
                <w:rFonts w:ascii="Times New Roman" w:hAnsi="Times New Roman" w:cs="Times New Roman"/>
                <w:b/>
                <w:sz w:val="28"/>
                <w:szCs w:val="28"/>
              </w:rPr>
              <w:t>Модел</w:t>
            </w:r>
            <w:r w:rsidR="006927AA">
              <w:rPr>
                <w:rFonts w:ascii="Times New Roman" w:hAnsi="Times New Roman" w:cs="Times New Roman"/>
                <w:b/>
                <w:sz w:val="28"/>
                <w:szCs w:val="28"/>
              </w:rPr>
              <w:t>ь</w:t>
            </w:r>
            <w:r>
              <w:rPr>
                <w:rFonts w:ascii="Times New Roman" w:hAnsi="Times New Roman" w:cs="Times New Roman"/>
                <w:b/>
                <w:sz w:val="28"/>
                <w:szCs w:val="28"/>
              </w:rPr>
              <w:t xml:space="preserve">: </w:t>
            </w:r>
            <w:r w:rsidR="00E86734">
              <w:rPr>
                <w:rFonts w:ascii="Times New Roman" w:hAnsi="Times New Roman" w:cs="Times New Roman"/>
                <w:b/>
                <w:sz w:val="28"/>
                <w:szCs w:val="28"/>
                <w:lang w:val="en-US"/>
              </w:rPr>
              <w:t>GM</w:t>
            </w:r>
            <w:r w:rsidR="00E86734" w:rsidRPr="00CD5514">
              <w:rPr>
                <w:rFonts w:ascii="Times New Roman" w:hAnsi="Times New Roman" w:cs="Times New Roman"/>
                <w:b/>
                <w:sz w:val="28"/>
                <w:szCs w:val="28"/>
              </w:rPr>
              <w:t>550</w:t>
            </w:r>
          </w:p>
          <w:p w:rsidR="000C13F4" w:rsidRPr="000C13F4" w:rsidRDefault="000C13F4" w:rsidP="0019688E">
            <w:pPr>
              <w:spacing w:after="0"/>
              <w:jc w:val="center"/>
              <w:rPr>
                <w:rFonts w:ascii="Times New Roman" w:hAnsi="Times New Roman" w:cs="Times New Roman"/>
                <w:b/>
                <w:sz w:val="10"/>
                <w:szCs w:val="10"/>
              </w:rPr>
            </w:pPr>
          </w:p>
          <w:p w:rsidR="0019688E" w:rsidRDefault="00027E5E" w:rsidP="0019688E">
            <w:pPr>
              <w:spacing w:after="0"/>
              <w:jc w:val="center"/>
              <w:rPr>
                <w:rFonts w:ascii="Times New Roman" w:hAnsi="Times New Roman" w:cs="Times New Roman"/>
                <w:b/>
                <w:sz w:val="24"/>
                <w:szCs w:val="24"/>
              </w:rPr>
            </w:pPr>
            <w:r>
              <w:rPr>
                <w:rFonts w:ascii="Times New Roman" w:hAnsi="Times New Roman" w:cs="Times New Roman"/>
                <w:b/>
                <w:sz w:val="24"/>
                <w:szCs w:val="24"/>
              </w:rPr>
              <w:t>Руководство Пользователя</w:t>
            </w:r>
          </w:p>
          <w:p w:rsidR="0019688E" w:rsidRPr="00162D37" w:rsidRDefault="0019688E" w:rsidP="0019688E">
            <w:pPr>
              <w:spacing w:after="0"/>
              <w:rPr>
                <w:sz w:val="16"/>
                <w:szCs w:val="16"/>
              </w:rPr>
            </w:pPr>
          </w:p>
        </w:tc>
        <w:tc>
          <w:tcPr>
            <w:tcW w:w="816" w:type="dxa"/>
            <w:shd w:val="clear" w:color="auto" w:fill="auto"/>
          </w:tcPr>
          <w:p w:rsidR="00027E5E" w:rsidRPr="00BE74F8" w:rsidRDefault="00027E5E" w:rsidP="005E1CB6">
            <w:pPr>
              <w:jc w:val="right"/>
            </w:pPr>
            <w:r>
              <w:rPr>
                <w:noProof/>
                <w:lang w:eastAsia="ru-RU"/>
              </w:rPr>
              <w:drawing>
                <wp:inline distT="0" distB="0" distL="0" distR="0">
                  <wp:extent cx="371475" cy="371475"/>
                  <wp:effectExtent l="0" t="0" r="9525" b="9525"/>
                  <wp:docPr id="12" name="Рисунок 12" descr="https://upload.wikimedia.org/wikipedia/commons/3/36/EAC-black-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pload.wikimedia.org/wikipedia/commons/3/36/EAC-black-on-white.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8D0984" w:rsidRPr="008D0984" w:rsidRDefault="008D0984" w:rsidP="008D0984">
      <w:pPr>
        <w:pStyle w:val="a4"/>
        <w:jc w:val="center"/>
        <w:rPr>
          <w:rFonts w:ascii="Arial" w:hAnsi="Arial" w:cs="Arial"/>
          <w:sz w:val="16"/>
          <w:szCs w:val="16"/>
        </w:rPr>
        <w:sectPr w:rsidR="008D0984" w:rsidRPr="008D0984" w:rsidSect="00871A2E">
          <w:type w:val="continuous"/>
          <w:pgSz w:w="11906" w:h="16838"/>
          <w:pgMar w:top="678" w:right="850" w:bottom="709" w:left="568" w:header="708" w:footer="708" w:gutter="0"/>
          <w:cols w:space="708"/>
          <w:docGrid w:linePitch="360"/>
        </w:sectPr>
      </w:pPr>
    </w:p>
    <w:tbl>
      <w:tblPr>
        <w:tblStyle w:val="a3"/>
        <w:tblW w:w="0" w:type="auto"/>
        <w:tblLook w:val="04A0"/>
      </w:tblPr>
      <w:tblGrid>
        <w:gridCol w:w="5106"/>
      </w:tblGrid>
      <w:tr w:rsidR="0019688E" w:rsidTr="0019688E">
        <w:tc>
          <w:tcPr>
            <w:tcW w:w="5106" w:type="dxa"/>
            <w:tcBorders>
              <w:top w:val="nil"/>
              <w:left w:val="nil"/>
              <w:bottom w:val="single" w:sz="4" w:space="0" w:color="auto"/>
              <w:right w:val="nil"/>
            </w:tcBorders>
          </w:tcPr>
          <w:p w:rsidR="0019688E" w:rsidRPr="00B22706" w:rsidRDefault="00B22706" w:rsidP="00786837">
            <w:pPr>
              <w:pStyle w:val="a4"/>
              <w:jc w:val="both"/>
              <w:rPr>
                <w:rFonts w:ascii="Arial" w:hAnsi="Arial" w:cs="Arial"/>
                <w:sz w:val="10"/>
                <w:szCs w:val="10"/>
              </w:rPr>
            </w:pPr>
            <w:r>
              <w:rPr>
                <w:rFonts w:ascii="Arial" w:hAnsi="Arial" w:cs="Arial"/>
                <w:b/>
                <w:sz w:val="16"/>
                <w:szCs w:val="16"/>
              </w:rPr>
              <w:lastRenderedPageBreak/>
              <w:t>ОБЩЕЕ ОПИСАНИЕ</w:t>
            </w:r>
          </w:p>
        </w:tc>
      </w:tr>
    </w:tbl>
    <w:p w:rsidR="0019688E" w:rsidRDefault="0019688E" w:rsidP="00786837">
      <w:pPr>
        <w:pStyle w:val="a4"/>
        <w:jc w:val="both"/>
        <w:rPr>
          <w:rFonts w:ascii="Arial" w:hAnsi="Arial" w:cs="Arial"/>
          <w:sz w:val="10"/>
          <w:szCs w:val="10"/>
        </w:rPr>
      </w:pP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noProof/>
          <w:sz w:val="10"/>
          <w:szCs w:val="10"/>
          <w:lang w:eastAsia="ru-RU"/>
        </w:rPr>
        <w:drawing>
          <wp:anchor distT="0" distB="0" distL="114300" distR="114300" simplePos="0" relativeHeight="251652608" behindDoc="1" locked="0" layoutInCell="1" allowOverlap="1">
            <wp:simplePos x="0" y="0"/>
            <wp:positionH relativeFrom="column">
              <wp:posOffset>1270</wp:posOffset>
            </wp:positionH>
            <wp:positionV relativeFrom="paragraph">
              <wp:posOffset>15875</wp:posOffset>
            </wp:positionV>
            <wp:extent cx="914400" cy="1758910"/>
            <wp:effectExtent l="0" t="0" r="0" b="0"/>
            <wp:wrapTight wrapText="bothSides">
              <wp:wrapPolygon edited="0">
                <wp:start x="0" y="0"/>
                <wp:lineTo x="0" y="21296"/>
                <wp:lineTo x="21150" y="21296"/>
                <wp:lineTo x="21150"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нимок.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4400" cy="1758910"/>
                    </a:xfrm>
                    <a:prstGeom prst="rect">
                      <a:avLst/>
                    </a:prstGeom>
                  </pic:spPr>
                </pic:pic>
              </a:graphicData>
            </a:graphic>
          </wp:anchor>
        </w:drawing>
      </w:r>
      <w:r w:rsidRPr="00C067D5">
        <w:rPr>
          <w:rFonts w:ascii="Arial" w:hAnsi="Arial" w:cs="Arial"/>
          <w:sz w:val="16"/>
          <w:szCs w:val="16"/>
        </w:rPr>
        <w:t xml:space="preserve">Инфракрасный термометр </w:t>
      </w:r>
      <w:r>
        <w:rPr>
          <w:rFonts w:ascii="Arial" w:hAnsi="Arial" w:cs="Arial"/>
          <w:sz w:val="16"/>
          <w:szCs w:val="16"/>
        </w:rPr>
        <w:t xml:space="preserve">данной модели </w:t>
      </w:r>
      <w:r w:rsidRPr="00C067D5">
        <w:rPr>
          <w:rFonts w:ascii="Arial" w:hAnsi="Arial" w:cs="Arial"/>
          <w:sz w:val="16"/>
          <w:szCs w:val="16"/>
        </w:rPr>
        <w:t xml:space="preserve">используется для измерения температуры поверхностей горячих, опасных или труднодоступных объектов без непосредственного контакта с ними. Измерение осуществляется безопасно и быстро. Прибор включает оптический модуль, температурный сенсор, усилитель сигнала, схему обработки и </w:t>
      </w:r>
      <w:r w:rsidRPr="00C067D5">
        <w:rPr>
          <w:rFonts w:ascii="Arial" w:hAnsi="Arial" w:cs="Arial"/>
          <w:sz w:val="16"/>
          <w:szCs w:val="16"/>
          <w:lang w:val="en-US"/>
        </w:rPr>
        <w:t>LCD</w:t>
      </w:r>
      <w:r w:rsidRPr="00C067D5">
        <w:rPr>
          <w:rFonts w:ascii="Arial" w:hAnsi="Arial" w:cs="Arial"/>
          <w:sz w:val="16"/>
          <w:szCs w:val="16"/>
        </w:rPr>
        <w:t xml:space="preserve"> дисплей. Оптический модуль собирает инфракрасную энергию и фокусирует ее на сенсоре. Сенсор преобразует энергию в электрический сигнал, который усиливается и преобразуется в цифровую форму для отображения на </w:t>
      </w:r>
      <w:r w:rsidRPr="00C067D5">
        <w:rPr>
          <w:rFonts w:ascii="Arial" w:hAnsi="Arial" w:cs="Arial"/>
          <w:sz w:val="16"/>
          <w:szCs w:val="16"/>
          <w:lang w:val="en-US"/>
        </w:rPr>
        <w:t>LCD</w:t>
      </w:r>
      <w:r w:rsidRPr="00C067D5">
        <w:rPr>
          <w:rFonts w:ascii="Arial" w:hAnsi="Arial" w:cs="Arial"/>
          <w:sz w:val="16"/>
          <w:szCs w:val="16"/>
        </w:rPr>
        <w:t xml:space="preserve"> дисплее.</w:t>
      </w:r>
    </w:p>
    <w:p w:rsidR="00C067D5" w:rsidRPr="00C067D5" w:rsidRDefault="00C067D5" w:rsidP="00C067D5">
      <w:pPr>
        <w:pStyle w:val="a6"/>
        <w:shd w:val="clear" w:color="auto" w:fill="FFFFFF"/>
        <w:spacing w:after="0" w:line="240" w:lineRule="auto"/>
        <w:ind w:left="0"/>
        <w:jc w:val="both"/>
        <w:textAlignment w:val="baseline"/>
        <w:rPr>
          <w:rFonts w:ascii="Arial" w:hAnsi="Arial" w:cs="Arial"/>
          <w:b/>
          <w:sz w:val="4"/>
          <w:szCs w:val="4"/>
        </w:rPr>
      </w:pPr>
    </w:p>
    <w:p w:rsidR="00C067D5" w:rsidRPr="00C067D5" w:rsidRDefault="0067594A" w:rsidP="00C067D5">
      <w:pPr>
        <w:pStyle w:val="a6"/>
        <w:shd w:val="clear" w:color="auto" w:fill="FFFFFF"/>
        <w:spacing w:after="0" w:line="240" w:lineRule="auto"/>
        <w:ind w:left="0"/>
        <w:jc w:val="both"/>
        <w:textAlignment w:val="baseline"/>
        <w:rPr>
          <w:rFonts w:ascii="Arial" w:hAnsi="Arial" w:cs="Arial"/>
          <w:b/>
          <w:sz w:val="16"/>
          <w:szCs w:val="16"/>
        </w:rPr>
      </w:pPr>
      <w:r>
        <w:rPr>
          <w:rFonts w:ascii="Arial" w:hAnsi="Arial" w:cs="Arial"/>
          <w:b/>
          <w:sz w:val="16"/>
          <w:szCs w:val="16"/>
        </w:rPr>
        <w:t>Особенности</w:t>
      </w:r>
      <w:r w:rsidR="00C067D5" w:rsidRPr="00C067D5">
        <w:rPr>
          <w:rFonts w:ascii="Arial" w:hAnsi="Arial" w:cs="Arial"/>
          <w:b/>
          <w:sz w:val="16"/>
          <w:szCs w:val="16"/>
        </w:rPr>
        <w:t>:</w:t>
      </w: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sz w:val="16"/>
          <w:szCs w:val="16"/>
        </w:rPr>
        <w:t xml:space="preserve">1. </w:t>
      </w:r>
      <w:r w:rsidR="0067594A">
        <w:rPr>
          <w:rFonts w:ascii="Arial" w:hAnsi="Arial" w:cs="Arial"/>
          <w:sz w:val="16"/>
          <w:szCs w:val="16"/>
        </w:rPr>
        <w:t>Возможность измерения в шкалах Цельсия/Фаренгейта.</w:t>
      </w: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sz w:val="16"/>
          <w:szCs w:val="16"/>
        </w:rPr>
        <w:t>2.</w:t>
      </w:r>
      <w:r w:rsidR="0067594A">
        <w:rPr>
          <w:rFonts w:ascii="Arial" w:hAnsi="Arial" w:cs="Arial"/>
          <w:sz w:val="16"/>
          <w:szCs w:val="16"/>
        </w:rPr>
        <w:t xml:space="preserve"> Оборудован лазером для прицеливания.</w:t>
      </w: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sz w:val="16"/>
          <w:szCs w:val="16"/>
        </w:rPr>
        <w:t>3.</w:t>
      </w:r>
      <w:r w:rsidR="0067594A">
        <w:rPr>
          <w:rFonts w:ascii="Arial" w:hAnsi="Arial" w:cs="Arial"/>
          <w:sz w:val="16"/>
          <w:szCs w:val="16"/>
        </w:rPr>
        <w:t xml:space="preserve"> Фиксация значений температуры.</w:t>
      </w:r>
    </w:p>
    <w:p w:rsidR="00C067D5" w:rsidRPr="0067594A"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sz w:val="16"/>
          <w:szCs w:val="16"/>
        </w:rPr>
        <w:t>4.</w:t>
      </w:r>
      <w:r w:rsidR="0067594A">
        <w:rPr>
          <w:rFonts w:ascii="Arial" w:hAnsi="Arial" w:cs="Arial"/>
          <w:sz w:val="16"/>
          <w:szCs w:val="16"/>
        </w:rPr>
        <w:t xml:space="preserve"> Подсветка </w:t>
      </w:r>
      <w:r w:rsidR="0067594A">
        <w:rPr>
          <w:rFonts w:ascii="Arial" w:hAnsi="Arial" w:cs="Arial"/>
          <w:sz w:val="16"/>
          <w:szCs w:val="16"/>
          <w:lang w:val="en-US"/>
        </w:rPr>
        <w:t>LCD</w:t>
      </w:r>
      <w:r w:rsidR="0067594A" w:rsidRPr="0067594A">
        <w:rPr>
          <w:rFonts w:ascii="Arial" w:hAnsi="Arial" w:cs="Arial"/>
          <w:sz w:val="16"/>
          <w:szCs w:val="16"/>
        </w:rPr>
        <w:t>-</w:t>
      </w:r>
      <w:r w:rsidR="0067594A">
        <w:rPr>
          <w:rFonts w:ascii="Arial" w:hAnsi="Arial" w:cs="Arial"/>
          <w:sz w:val="16"/>
          <w:szCs w:val="16"/>
        </w:rPr>
        <w:t>дисплея.</w:t>
      </w: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sz w:val="16"/>
          <w:szCs w:val="16"/>
        </w:rPr>
        <w:t>5.</w:t>
      </w:r>
      <w:r w:rsidR="0067594A">
        <w:rPr>
          <w:rFonts w:ascii="Arial" w:hAnsi="Arial" w:cs="Arial"/>
          <w:sz w:val="16"/>
          <w:szCs w:val="16"/>
        </w:rPr>
        <w:t xml:space="preserve"> Автоматическое выключение через 7 секунд бездействия.</w:t>
      </w:r>
    </w:p>
    <w:p w:rsidR="00C067D5" w:rsidRP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sz w:val="16"/>
          <w:szCs w:val="16"/>
        </w:rPr>
        <w:t>6.</w:t>
      </w:r>
      <w:r w:rsidR="0067594A">
        <w:rPr>
          <w:rFonts w:ascii="Arial" w:hAnsi="Arial" w:cs="Arial"/>
          <w:sz w:val="16"/>
          <w:szCs w:val="16"/>
        </w:rPr>
        <w:t xml:space="preserve"> Небольшой вес и простота использования.</w:t>
      </w:r>
    </w:p>
    <w:p w:rsidR="00B22706" w:rsidRDefault="00B22706" w:rsidP="00786837">
      <w:pPr>
        <w:pStyle w:val="a4"/>
        <w:jc w:val="both"/>
        <w:rPr>
          <w:rFonts w:ascii="Arial" w:hAnsi="Arial" w:cs="Arial"/>
          <w:sz w:val="10"/>
          <w:szCs w:val="10"/>
        </w:rPr>
      </w:pPr>
    </w:p>
    <w:tbl>
      <w:tblPr>
        <w:tblStyle w:val="a3"/>
        <w:tblW w:w="0" w:type="auto"/>
        <w:tblLook w:val="04A0"/>
      </w:tblPr>
      <w:tblGrid>
        <w:gridCol w:w="5106"/>
      </w:tblGrid>
      <w:tr w:rsidR="0019688E" w:rsidTr="0019688E">
        <w:tc>
          <w:tcPr>
            <w:tcW w:w="5106" w:type="dxa"/>
            <w:tcBorders>
              <w:top w:val="nil"/>
              <w:left w:val="nil"/>
              <w:bottom w:val="single" w:sz="4" w:space="0" w:color="auto"/>
              <w:right w:val="nil"/>
            </w:tcBorders>
          </w:tcPr>
          <w:p w:rsidR="0019688E" w:rsidRDefault="009657B8" w:rsidP="00786837">
            <w:pPr>
              <w:pStyle w:val="a4"/>
              <w:jc w:val="both"/>
              <w:rPr>
                <w:rFonts w:ascii="Arial" w:hAnsi="Arial" w:cs="Arial"/>
                <w:sz w:val="10"/>
                <w:szCs w:val="10"/>
              </w:rPr>
            </w:pPr>
            <w:r w:rsidRPr="005A04DE">
              <w:rPr>
                <w:rFonts w:ascii="Arial" w:hAnsi="Arial" w:cs="Arial"/>
                <w:b/>
                <w:sz w:val="16"/>
                <w:szCs w:val="16"/>
              </w:rPr>
              <w:t>ИНФОРМАЦИЯ ПО ТЕХНИКЕ БЕЗОПАСНОСТИ</w:t>
            </w:r>
          </w:p>
        </w:tc>
      </w:tr>
    </w:tbl>
    <w:p w:rsidR="0019688E" w:rsidRPr="002C047B" w:rsidRDefault="0019688E" w:rsidP="00786837">
      <w:pPr>
        <w:pStyle w:val="a4"/>
        <w:jc w:val="both"/>
        <w:rPr>
          <w:rFonts w:ascii="Arial" w:hAnsi="Arial" w:cs="Arial"/>
          <w:sz w:val="10"/>
          <w:szCs w:val="10"/>
        </w:rPr>
      </w:pPr>
    </w:p>
    <w:p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1. Осторожно!</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Во избежание причинения вреда здоровью, пожалуйста, </w:t>
      </w:r>
      <w:r>
        <w:rPr>
          <w:rFonts w:ascii="Arial" w:hAnsi="Arial" w:cs="Arial"/>
          <w:noProof/>
          <w:sz w:val="16"/>
          <w:szCs w:val="16"/>
          <w:lang w:eastAsia="ru-RU"/>
        </w:rPr>
        <w:t>соблюдайте</w:t>
      </w:r>
      <w:r w:rsidRPr="006F516F">
        <w:rPr>
          <w:rFonts w:ascii="Arial" w:hAnsi="Arial" w:cs="Arial"/>
          <w:noProof/>
          <w:sz w:val="16"/>
          <w:szCs w:val="16"/>
          <w:lang w:eastAsia="ru-RU"/>
        </w:rPr>
        <w:t xml:space="preserve"> следующи</w:t>
      </w:r>
      <w:r>
        <w:rPr>
          <w:rFonts w:ascii="Arial" w:hAnsi="Arial" w:cs="Arial"/>
          <w:noProof/>
          <w:sz w:val="16"/>
          <w:szCs w:val="16"/>
          <w:lang w:eastAsia="ru-RU"/>
        </w:rPr>
        <w:t>е</w:t>
      </w:r>
      <w:r w:rsidRPr="006F516F">
        <w:rPr>
          <w:rFonts w:ascii="Arial" w:hAnsi="Arial" w:cs="Arial"/>
          <w:noProof/>
          <w:sz w:val="16"/>
          <w:szCs w:val="16"/>
          <w:lang w:eastAsia="ru-RU"/>
        </w:rPr>
        <w:t xml:space="preserve"> правила: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Перед использованием прибора проверьте целостность пластикового корпуса. Если на корпусе есть повреждения — не используйте термометр.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Не направляйте лазерный указатель в глаза или на отражающие поверхности. </w:t>
      </w:r>
    </w:p>
    <w:p w:rsidR="006F516F" w:rsidRPr="006F516F" w:rsidRDefault="006F516F" w:rsidP="006F516F">
      <w:pPr>
        <w:pStyle w:val="a4"/>
        <w:jc w:val="both"/>
        <w:rPr>
          <w:rFonts w:ascii="Arial" w:hAnsi="Arial" w:cs="Arial"/>
          <w:sz w:val="16"/>
          <w:szCs w:val="16"/>
        </w:rPr>
      </w:pPr>
      <w:r w:rsidRPr="006F516F">
        <w:rPr>
          <w:rFonts w:ascii="Arial" w:hAnsi="Arial" w:cs="Arial"/>
          <w:noProof/>
          <w:sz w:val="16"/>
          <w:szCs w:val="16"/>
          <w:lang w:eastAsia="ru-RU"/>
        </w:rPr>
        <w:t xml:space="preserve">3) </w:t>
      </w:r>
      <w:r w:rsidRPr="006F516F">
        <w:rPr>
          <w:rFonts w:ascii="Arial" w:hAnsi="Arial" w:cs="Arial"/>
          <w:sz w:val="16"/>
          <w:szCs w:val="16"/>
        </w:rPr>
        <w:t>Запрещается работать термометром во взрывоопасных средах, в условиях повышенной влажности и пыли.</w:t>
      </w:r>
    </w:p>
    <w:p w:rsidR="006F516F" w:rsidRPr="006F516F" w:rsidRDefault="006F516F" w:rsidP="006F516F">
      <w:pPr>
        <w:spacing w:after="0"/>
        <w:jc w:val="both"/>
        <w:rPr>
          <w:rFonts w:ascii="Arial" w:hAnsi="Arial" w:cs="Arial"/>
          <w:noProof/>
          <w:sz w:val="16"/>
          <w:szCs w:val="16"/>
          <w:lang w:eastAsia="ru-RU"/>
        </w:rPr>
      </w:pPr>
    </w:p>
    <w:p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2. Внимание!</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Для предотвращения повреждения прибора или измеряемого объекта, пожалуйста, избегайте: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Воздействий электромагнитных полей от электросварочного оборудования, индукционных нагревателей.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Термического удара, вызываемого резкими перепадами температур (температура прибора дожна соответствовать температуре окружающей среды, для этого перед использованием оставьте прибор на 30 минут в той среде, где он планируется к использованию).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3) Не оставляйте прибор рядом с высокотемпературными объектами.</w:t>
      </w:r>
    </w:p>
    <w:p w:rsidR="002C047B" w:rsidRDefault="002C047B" w:rsidP="00786837">
      <w:pPr>
        <w:pStyle w:val="a4"/>
        <w:jc w:val="both"/>
        <w:rPr>
          <w:rFonts w:ascii="Arial" w:hAnsi="Arial" w:cs="Arial"/>
          <w:sz w:val="10"/>
          <w:szCs w:val="10"/>
        </w:rPr>
      </w:pPr>
    </w:p>
    <w:tbl>
      <w:tblPr>
        <w:tblStyle w:val="a3"/>
        <w:tblW w:w="0" w:type="auto"/>
        <w:tblLook w:val="04A0"/>
      </w:tblPr>
      <w:tblGrid>
        <w:gridCol w:w="5106"/>
      </w:tblGrid>
      <w:tr w:rsidR="00261E66" w:rsidRPr="00272DC4" w:rsidTr="005E1CB6">
        <w:tc>
          <w:tcPr>
            <w:tcW w:w="5106" w:type="dxa"/>
            <w:tcBorders>
              <w:top w:val="nil"/>
              <w:left w:val="nil"/>
              <w:bottom w:val="single" w:sz="4" w:space="0" w:color="auto"/>
              <w:right w:val="nil"/>
            </w:tcBorders>
          </w:tcPr>
          <w:p w:rsidR="008D2A52" w:rsidRPr="00272DC4" w:rsidRDefault="00E946F8" w:rsidP="005E1CB6">
            <w:pPr>
              <w:pStyle w:val="a4"/>
              <w:jc w:val="both"/>
              <w:rPr>
                <w:rFonts w:ascii="Arial" w:hAnsi="Arial" w:cs="Arial"/>
                <w:b/>
                <w:sz w:val="16"/>
                <w:szCs w:val="16"/>
              </w:rPr>
            </w:pPr>
            <w:r>
              <w:rPr>
                <w:rFonts w:ascii="Arial" w:hAnsi="Arial" w:cs="Arial"/>
                <w:b/>
                <w:sz w:val="16"/>
                <w:szCs w:val="16"/>
              </w:rPr>
              <w:t>РАССТОЯНИЕ ДО ИЗМЕРЯЕМОГО ОБЪЕКТА</w:t>
            </w:r>
          </w:p>
        </w:tc>
      </w:tr>
    </w:tbl>
    <w:p w:rsidR="00DE2C84" w:rsidRPr="00DE2C84" w:rsidRDefault="00DE2C84" w:rsidP="008D2A52">
      <w:pPr>
        <w:pStyle w:val="a4"/>
        <w:jc w:val="both"/>
        <w:rPr>
          <w:rFonts w:ascii="Arial" w:hAnsi="Arial" w:cs="Arial"/>
          <w:b/>
          <w:sz w:val="6"/>
          <w:szCs w:val="6"/>
        </w:rPr>
      </w:pPr>
    </w:p>
    <w:p w:rsidR="006957F7" w:rsidRDefault="00E946F8" w:rsidP="00E946F8">
      <w:pPr>
        <w:spacing w:after="0"/>
        <w:jc w:val="both"/>
        <w:rPr>
          <w:rFonts w:ascii="Arial" w:hAnsi="Arial" w:cs="Arial"/>
          <w:sz w:val="16"/>
          <w:szCs w:val="16"/>
        </w:rPr>
      </w:pPr>
      <w:r w:rsidRPr="00E946F8">
        <w:rPr>
          <w:rFonts w:ascii="Arial" w:hAnsi="Arial" w:cs="Arial"/>
          <w:sz w:val="16"/>
          <w:szCs w:val="16"/>
        </w:rPr>
        <w:t xml:space="preserve">1. При проведении измерений уделите внимание расстоянию до поверхности объекта. При увеличении расстояния (D) размер пятна (S) измеряемой поверхности </w:t>
      </w:r>
      <w:r w:rsidR="006957F7">
        <w:rPr>
          <w:rFonts w:ascii="Arial" w:hAnsi="Arial" w:cs="Arial"/>
          <w:sz w:val="16"/>
          <w:szCs w:val="16"/>
        </w:rPr>
        <w:t xml:space="preserve">также увеличивается. </w:t>
      </w:r>
      <w:r w:rsidRPr="00E946F8">
        <w:rPr>
          <w:rFonts w:ascii="Arial" w:hAnsi="Arial" w:cs="Arial"/>
          <w:sz w:val="16"/>
          <w:szCs w:val="16"/>
        </w:rPr>
        <w:t xml:space="preserve">Соотношение расстояния D и размера пятна S для данного прибора составляет 12:1.  </w:t>
      </w:r>
    </w:p>
    <w:p w:rsidR="00E946F8" w:rsidRDefault="006957F7" w:rsidP="00E946F8">
      <w:pPr>
        <w:spacing w:after="0"/>
        <w:jc w:val="both"/>
        <w:rPr>
          <w:rFonts w:ascii="Arial" w:hAnsi="Arial" w:cs="Arial"/>
          <w:sz w:val="16"/>
          <w:szCs w:val="16"/>
        </w:rPr>
      </w:pPr>
      <w:r>
        <w:rPr>
          <w:rFonts w:ascii="Arial" w:hAnsi="Arial" w:cs="Arial"/>
          <w:sz w:val="16"/>
          <w:szCs w:val="16"/>
        </w:rPr>
        <w:t xml:space="preserve">*** </w:t>
      </w:r>
      <w:r w:rsidR="00E946F8" w:rsidRPr="00E946F8">
        <w:rPr>
          <w:rFonts w:ascii="Arial" w:hAnsi="Arial" w:cs="Arial"/>
          <w:sz w:val="16"/>
          <w:szCs w:val="16"/>
        </w:rPr>
        <w:t>Данный прибор оснащен лазером, который можно использовать для прицеливания.</w:t>
      </w:r>
    </w:p>
    <w:p w:rsidR="00E946F8" w:rsidRPr="00E946F8" w:rsidRDefault="00E946F8" w:rsidP="00E946F8">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046836" cy="1247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69443" cy="1261556"/>
                    </a:xfrm>
                    <a:prstGeom prst="rect">
                      <a:avLst/>
                    </a:prstGeom>
                  </pic:spPr>
                </pic:pic>
              </a:graphicData>
            </a:graphic>
          </wp:inline>
        </w:drawing>
      </w:r>
    </w:p>
    <w:p w:rsidR="00E946F8" w:rsidRPr="00E946F8" w:rsidRDefault="00E946F8" w:rsidP="00E946F8">
      <w:pPr>
        <w:jc w:val="both"/>
        <w:rPr>
          <w:rFonts w:ascii="Arial" w:hAnsi="Arial" w:cs="Arial"/>
          <w:sz w:val="16"/>
          <w:szCs w:val="16"/>
        </w:rPr>
      </w:pPr>
      <w:r w:rsidRPr="00E946F8">
        <w:rPr>
          <w:rFonts w:ascii="Arial" w:hAnsi="Arial" w:cs="Arial"/>
          <w:sz w:val="16"/>
          <w:szCs w:val="16"/>
        </w:rPr>
        <w:t>2. Поле обзора: Убедитесь, что площадь измеряемого объекта больше размера пятна S. Чем объект меньше, тем меньше должна быть дистанция измерения. Для более точного измерения убедитесь в том, что объект как минимум в 2 раза больше размера пятна S.</w:t>
      </w:r>
    </w:p>
    <w:tbl>
      <w:tblPr>
        <w:tblStyle w:val="a3"/>
        <w:tblW w:w="0" w:type="auto"/>
        <w:tblLook w:val="04A0"/>
      </w:tblPr>
      <w:tblGrid>
        <w:gridCol w:w="5106"/>
      </w:tblGrid>
      <w:tr w:rsidR="0038186B" w:rsidRPr="000E6788" w:rsidTr="00090C67">
        <w:tc>
          <w:tcPr>
            <w:tcW w:w="5106" w:type="dxa"/>
            <w:tcBorders>
              <w:top w:val="nil"/>
              <w:left w:val="nil"/>
              <w:bottom w:val="single" w:sz="4" w:space="0" w:color="auto"/>
              <w:right w:val="nil"/>
            </w:tcBorders>
          </w:tcPr>
          <w:p w:rsidR="0038186B" w:rsidRPr="000E6788" w:rsidRDefault="000E6788" w:rsidP="00090C67">
            <w:pPr>
              <w:pStyle w:val="a4"/>
              <w:jc w:val="both"/>
              <w:rPr>
                <w:rFonts w:ascii="Arial" w:hAnsi="Arial" w:cs="Arial"/>
                <w:b/>
                <w:sz w:val="16"/>
                <w:szCs w:val="16"/>
              </w:rPr>
            </w:pPr>
            <w:r w:rsidRPr="000E6788">
              <w:rPr>
                <w:rFonts w:ascii="Arial" w:hAnsi="Arial" w:cs="Arial"/>
                <w:b/>
                <w:sz w:val="16"/>
                <w:szCs w:val="16"/>
              </w:rPr>
              <w:lastRenderedPageBreak/>
              <w:t>КОЭФФИЦИЕНТ ИЗЛУЧЕНИЯ</w:t>
            </w:r>
          </w:p>
        </w:tc>
      </w:tr>
    </w:tbl>
    <w:p w:rsidR="0038186B" w:rsidRPr="000E6788" w:rsidRDefault="0038186B" w:rsidP="0038186B">
      <w:pPr>
        <w:pStyle w:val="a4"/>
        <w:jc w:val="both"/>
        <w:rPr>
          <w:rFonts w:ascii="Arial" w:hAnsi="Arial" w:cs="Arial"/>
          <w:b/>
          <w:sz w:val="4"/>
          <w:szCs w:val="4"/>
        </w:rPr>
      </w:pPr>
    </w:p>
    <w:p w:rsidR="000E6788" w:rsidRDefault="000E6788" w:rsidP="000E6788">
      <w:pPr>
        <w:spacing w:after="0"/>
        <w:jc w:val="both"/>
        <w:rPr>
          <w:rFonts w:ascii="Arial" w:hAnsi="Arial" w:cs="Arial"/>
          <w:sz w:val="16"/>
          <w:szCs w:val="16"/>
        </w:rPr>
      </w:pPr>
      <w:r w:rsidRPr="000E6788">
        <w:rPr>
          <w:rFonts w:ascii="Arial" w:hAnsi="Arial" w:cs="Arial"/>
          <w:sz w:val="16"/>
          <w:szCs w:val="16"/>
        </w:rPr>
        <w:t>Большинство органических, окрашенных материалов или материалов с окисленной поверхностью имеют коэффициент излучения 0.95 (установлен в приборе</w:t>
      </w:r>
      <w:r w:rsidR="00636FE6" w:rsidRPr="00636FE6">
        <w:rPr>
          <w:rFonts w:ascii="Arial" w:hAnsi="Arial" w:cs="Arial"/>
          <w:sz w:val="16"/>
          <w:szCs w:val="16"/>
        </w:rPr>
        <w:t xml:space="preserve"> </w:t>
      </w:r>
      <w:r w:rsidR="00636FE6">
        <w:rPr>
          <w:rFonts w:ascii="Arial" w:hAnsi="Arial" w:cs="Arial"/>
          <w:sz w:val="16"/>
          <w:szCs w:val="16"/>
        </w:rPr>
        <w:t>по умолчанию</w:t>
      </w:r>
      <w:r w:rsidRPr="000E6788">
        <w:rPr>
          <w:rFonts w:ascii="Arial" w:hAnsi="Arial" w:cs="Arial"/>
          <w:sz w:val="16"/>
          <w:szCs w:val="16"/>
        </w:rPr>
        <w:t>). При измерении блестящих или полированных металлических поверхностей прибор может отображать недостоверные значения температуры. Для повышения точности значений можно покрыть поверхность измеряемого объекта плоской пленкой или тонким слоем черной краски. Начинайте проводить измерения только после того, как плёнка или краска, нанесенная на объект, адаптируется к температуре измеряемого объекта.</w:t>
      </w:r>
    </w:p>
    <w:p w:rsidR="000E6788" w:rsidRDefault="000E6788" w:rsidP="000E6788">
      <w:pPr>
        <w:spacing w:after="0"/>
        <w:jc w:val="both"/>
        <w:rPr>
          <w:rFonts w:ascii="Arial" w:hAnsi="Arial" w:cs="Arial"/>
          <w:sz w:val="16"/>
          <w:szCs w:val="16"/>
        </w:rPr>
      </w:pPr>
    </w:p>
    <w:tbl>
      <w:tblPr>
        <w:tblStyle w:val="a3"/>
        <w:tblW w:w="0" w:type="auto"/>
        <w:tblLook w:val="04A0"/>
      </w:tblPr>
      <w:tblGrid>
        <w:gridCol w:w="5106"/>
      </w:tblGrid>
      <w:tr w:rsidR="000E6788" w:rsidRPr="00C60644" w:rsidTr="00090C67">
        <w:tc>
          <w:tcPr>
            <w:tcW w:w="5106" w:type="dxa"/>
            <w:tcBorders>
              <w:top w:val="nil"/>
              <w:left w:val="nil"/>
              <w:bottom w:val="single" w:sz="4" w:space="0" w:color="auto"/>
              <w:right w:val="nil"/>
            </w:tcBorders>
          </w:tcPr>
          <w:p w:rsidR="000E6788" w:rsidRPr="00C60644" w:rsidRDefault="000E6788" w:rsidP="00090C67">
            <w:pPr>
              <w:pStyle w:val="a4"/>
              <w:rPr>
                <w:rFonts w:ascii="Arial" w:hAnsi="Arial" w:cs="Arial"/>
                <w:b/>
                <w:sz w:val="16"/>
                <w:szCs w:val="16"/>
              </w:rPr>
            </w:pPr>
            <w:r w:rsidRPr="00C60644">
              <w:rPr>
                <w:rFonts w:ascii="Arial" w:hAnsi="Arial" w:cs="Arial"/>
                <w:b/>
                <w:sz w:val="16"/>
                <w:szCs w:val="16"/>
              </w:rPr>
              <w:t>ИНСТРУКЦИЯ ПО ПРИМЕНЕНИЮ</w:t>
            </w:r>
          </w:p>
        </w:tc>
      </w:tr>
    </w:tbl>
    <w:p w:rsidR="000E6788" w:rsidRPr="00A519C1" w:rsidRDefault="000E6788" w:rsidP="000E6788">
      <w:pPr>
        <w:pStyle w:val="a4"/>
        <w:jc w:val="both"/>
        <w:rPr>
          <w:rFonts w:ascii="Arial" w:hAnsi="Arial" w:cs="Arial"/>
          <w:sz w:val="10"/>
          <w:szCs w:val="10"/>
        </w:rPr>
      </w:pPr>
    </w:p>
    <w:p w:rsidR="00C60644" w:rsidRPr="00C60644" w:rsidRDefault="00972AD4" w:rsidP="00C60644">
      <w:pPr>
        <w:spacing w:after="0"/>
        <w:jc w:val="both"/>
        <w:rPr>
          <w:rFonts w:ascii="Arial" w:hAnsi="Arial" w:cs="Arial"/>
          <w:b/>
          <w:sz w:val="16"/>
          <w:szCs w:val="16"/>
          <w:u w:val="single"/>
        </w:rPr>
      </w:pPr>
      <w:r>
        <w:rPr>
          <w:rFonts w:ascii="Arial" w:hAnsi="Arial" w:cs="Arial"/>
          <w:noProof/>
          <w:sz w:val="16"/>
          <w:szCs w:val="16"/>
          <w:lang w:eastAsia="ru-RU"/>
        </w:rPr>
        <w:drawing>
          <wp:anchor distT="0" distB="0" distL="114300" distR="114300" simplePos="0" relativeHeight="251657728" behindDoc="1" locked="0" layoutInCell="1" allowOverlap="1">
            <wp:simplePos x="0" y="0"/>
            <wp:positionH relativeFrom="column">
              <wp:posOffset>1904365</wp:posOffset>
            </wp:positionH>
            <wp:positionV relativeFrom="paragraph">
              <wp:posOffset>10160</wp:posOffset>
            </wp:positionV>
            <wp:extent cx="1190625" cy="1409700"/>
            <wp:effectExtent l="0" t="0" r="9525" b="0"/>
            <wp:wrapTight wrapText="bothSides">
              <wp:wrapPolygon edited="0">
                <wp:start x="0" y="0"/>
                <wp:lineTo x="0" y="21308"/>
                <wp:lineTo x="21427" y="21308"/>
                <wp:lineTo x="21427"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0625" cy="1409700"/>
                    </a:xfrm>
                    <a:prstGeom prst="rect">
                      <a:avLst/>
                    </a:prstGeom>
                  </pic:spPr>
                </pic:pic>
              </a:graphicData>
            </a:graphic>
          </wp:anchor>
        </w:drawing>
      </w:r>
      <w:r w:rsidR="00C60644" w:rsidRPr="00C60644">
        <w:rPr>
          <w:rFonts w:ascii="Arial" w:hAnsi="Arial" w:cs="Arial"/>
          <w:b/>
          <w:sz w:val="16"/>
          <w:szCs w:val="16"/>
          <w:u w:val="single"/>
        </w:rPr>
        <w:t xml:space="preserve">1. Произведение измерений: </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1) Откройте батарейный отсек и установите батарей</w:t>
      </w:r>
      <w:r w:rsidR="00636FE6">
        <w:rPr>
          <w:rFonts w:ascii="Arial" w:hAnsi="Arial" w:cs="Arial"/>
          <w:sz w:val="16"/>
          <w:szCs w:val="16"/>
        </w:rPr>
        <w:t>ку 9</w:t>
      </w:r>
      <w:r w:rsidRPr="00C60644">
        <w:rPr>
          <w:rFonts w:ascii="Arial" w:hAnsi="Arial" w:cs="Arial"/>
          <w:sz w:val="16"/>
          <w:szCs w:val="16"/>
        </w:rPr>
        <w:t>В.</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 xml:space="preserve">2) Нажмите курок для включения прибора </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 xml:space="preserve">3) Нацельтесь на поверхность объекта и повторно нажмите курок. На дисплее отобразится значение измеренной температуры объекта. Данный прибор оснащен лазером, который используется только для прицеливания. </w:t>
      </w:r>
    </w:p>
    <w:p w:rsidR="00C60644" w:rsidRPr="005B3850" w:rsidRDefault="00C60644" w:rsidP="00C60644">
      <w:pPr>
        <w:spacing w:after="0"/>
        <w:jc w:val="both"/>
        <w:rPr>
          <w:rFonts w:ascii="Arial" w:hAnsi="Arial" w:cs="Arial"/>
          <w:sz w:val="10"/>
          <w:szCs w:val="10"/>
        </w:rPr>
      </w:pPr>
    </w:p>
    <w:p w:rsidR="00C60644" w:rsidRPr="00C60644" w:rsidRDefault="00C60644" w:rsidP="00C60644">
      <w:pPr>
        <w:spacing w:after="0"/>
        <w:jc w:val="both"/>
        <w:rPr>
          <w:rFonts w:ascii="Arial" w:hAnsi="Arial" w:cs="Arial"/>
          <w:b/>
          <w:sz w:val="16"/>
          <w:szCs w:val="16"/>
          <w:u w:val="single"/>
        </w:rPr>
      </w:pPr>
      <w:r w:rsidRPr="00C60644">
        <w:rPr>
          <w:rFonts w:ascii="Arial" w:hAnsi="Arial" w:cs="Arial"/>
          <w:b/>
          <w:sz w:val="16"/>
          <w:szCs w:val="16"/>
          <w:u w:val="single"/>
        </w:rPr>
        <w:t>2. Обнаружение горячих пятен.</w:t>
      </w:r>
    </w:p>
    <w:p w:rsidR="00C60644" w:rsidRDefault="00C60644" w:rsidP="00C60644">
      <w:pPr>
        <w:spacing w:after="0"/>
        <w:jc w:val="both"/>
        <w:rPr>
          <w:rFonts w:ascii="Arial" w:hAnsi="Arial" w:cs="Arial"/>
          <w:sz w:val="16"/>
          <w:szCs w:val="16"/>
        </w:rPr>
      </w:pPr>
      <w:r w:rsidRPr="00C60644">
        <w:rPr>
          <w:rFonts w:ascii="Arial" w:hAnsi="Arial" w:cs="Arial"/>
          <w:sz w:val="16"/>
          <w:szCs w:val="16"/>
        </w:rPr>
        <w:t xml:space="preserve">Для нахождения горячего пятна направьте термометр за пределы измеряемого объекта, а затем сканируйте объект зигзагообразными линиями до нахождения горячего пятна. </w:t>
      </w:r>
      <w:r w:rsidR="005B3850">
        <w:rPr>
          <w:rFonts w:ascii="Arial" w:hAnsi="Arial" w:cs="Arial"/>
          <w:sz w:val="16"/>
          <w:szCs w:val="16"/>
        </w:rPr>
        <w:t>(Рисунок 3)</w:t>
      </w:r>
    </w:p>
    <w:p w:rsidR="009C3FED" w:rsidRPr="00C60644" w:rsidRDefault="009C3FED" w:rsidP="009C3FED">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305050" cy="1143097"/>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4635" cy="1147850"/>
                    </a:xfrm>
                    <a:prstGeom prst="rect">
                      <a:avLst/>
                    </a:prstGeom>
                  </pic:spPr>
                </pic:pic>
              </a:graphicData>
            </a:graphic>
          </wp:inline>
        </w:drawing>
      </w:r>
    </w:p>
    <w:p w:rsidR="00E06154" w:rsidRPr="00A30FA1" w:rsidRDefault="00E06154" w:rsidP="008D2A52">
      <w:pPr>
        <w:pStyle w:val="a4"/>
        <w:jc w:val="both"/>
        <w:rPr>
          <w:rFonts w:ascii="Arial" w:hAnsi="Arial" w:cs="Arial"/>
          <w:sz w:val="16"/>
          <w:szCs w:val="16"/>
        </w:rPr>
      </w:pPr>
    </w:p>
    <w:tbl>
      <w:tblPr>
        <w:tblStyle w:val="a3"/>
        <w:tblW w:w="0" w:type="auto"/>
        <w:tblLook w:val="04A0"/>
      </w:tblPr>
      <w:tblGrid>
        <w:gridCol w:w="5106"/>
      </w:tblGrid>
      <w:tr w:rsidR="00A30FA1" w:rsidRPr="00A30FA1" w:rsidTr="00090C67">
        <w:tc>
          <w:tcPr>
            <w:tcW w:w="5106" w:type="dxa"/>
            <w:tcBorders>
              <w:top w:val="nil"/>
              <w:left w:val="nil"/>
              <w:bottom w:val="single" w:sz="4" w:space="0" w:color="auto"/>
              <w:right w:val="nil"/>
            </w:tcBorders>
          </w:tcPr>
          <w:p w:rsidR="00A30FA1" w:rsidRPr="00A30FA1" w:rsidRDefault="00A30FA1" w:rsidP="00090C67">
            <w:pPr>
              <w:pStyle w:val="a4"/>
              <w:rPr>
                <w:rFonts w:ascii="Arial" w:hAnsi="Arial" w:cs="Arial"/>
                <w:b/>
                <w:sz w:val="16"/>
                <w:szCs w:val="16"/>
              </w:rPr>
            </w:pPr>
            <w:r w:rsidRPr="00A30FA1">
              <w:rPr>
                <w:rFonts w:ascii="Arial" w:hAnsi="Arial" w:cs="Arial"/>
                <w:b/>
                <w:sz w:val="16"/>
                <w:szCs w:val="16"/>
                <w:lang w:val="en-US"/>
              </w:rPr>
              <w:t>LCD</w:t>
            </w:r>
            <w:r w:rsidRPr="00A30FA1">
              <w:rPr>
                <w:rFonts w:ascii="Arial" w:hAnsi="Arial" w:cs="Arial"/>
                <w:b/>
                <w:sz w:val="16"/>
                <w:szCs w:val="16"/>
              </w:rPr>
              <w:t xml:space="preserve"> ДИСПЛЕЙ И КНОПКИ УПРАВЛЕНИЯ</w:t>
            </w:r>
          </w:p>
        </w:tc>
      </w:tr>
    </w:tbl>
    <w:p w:rsidR="00A30FA1" w:rsidRPr="00A30FA1" w:rsidRDefault="009B7F27" w:rsidP="00A30FA1">
      <w:pPr>
        <w:pStyle w:val="a4"/>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60800" behindDoc="1" locked="0" layoutInCell="1" allowOverlap="1">
            <wp:simplePos x="0" y="0"/>
            <wp:positionH relativeFrom="column">
              <wp:posOffset>1932940</wp:posOffset>
            </wp:positionH>
            <wp:positionV relativeFrom="paragraph">
              <wp:posOffset>46990</wp:posOffset>
            </wp:positionV>
            <wp:extent cx="1267460" cy="1476375"/>
            <wp:effectExtent l="0" t="0" r="8890" b="9525"/>
            <wp:wrapTight wrapText="bothSides">
              <wp:wrapPolygon edited="0">
                <wp:start x="0" y="0"/>
                <wp:lineTo x="0" y="21461"/>
                <wp:lineTo x="21427" y="21461"/>
                <wp:lineTo x="21427"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4.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7460" cy="1476375"/>
                    </a:xfrm>
                    <a:prstGeom prst="rect">
                      <a:avLst/>
                    </a:prstGeom>
                  </pic:spPr>
                </pic:pic>
              </a:graphicData>
            </a:graphic>
          </wp:anchor>
        </w:drawing>
      </w:r>
    </w:p>
    <w:p w:rsidR="00A30FA1" w:rsidRDefault="00A30FA1" w:rsidP="00A30FA1">
      <w:pPr>
        <w:spacing w:after="0"/>
        <w:jc w:val="both"/>
        <w:rPr>
          <w:rFonts w:ascii="Arial" w:hAnsi="Arial" w:cs="Arial"/>
          <w:b/>
          <w:sz w:val="16"/>
          <w:szCs w:val="16"/>
          <w:u w:val="single"/>
        </w:rPr>
      </w:pPr>
      <w:r w:rsidRPr="00A30FA1">
        <w:rPr>
          <w:rFonts w:ascii="Arial" w:hAnsi="Arial" w:cs="Arial"/>
          <w:b/>
          <w:sz w:val="16"/>
          <w:szCs w:val="16"/>
          <w:u w:val="single"/>
        </w:rPr>
        <w:t xml:space="preserve">1. </w:t>
      </w:r>
      <w:r w:rsidRPr="00A30FA1">
        <w:rPr>
          <w:rFonts w:ascii="Arial" w:hAnsi="Arial" w:cs="Arial"/>
          <w:b/>
          <w:sz w:val="16"/>
          <w:szCs w:val="16"/>
          <w:u w:val="single"/>
          <w:lang w:val="en-US"/>
        </w:rPr>
        <w:t>LCD</w:t>
      </w:r>
      <w:r w:rsidRPr="005B3850">
        <w:rPr>
          <w:rFonts w:ascii="Arial" w:hAnsi="Arial" w:cs="Arial"/>
          <w:b/>
          <w:sz w:val="16"/>
          <w:szCs w:val="16"/>
          <w:u w:val="single"/>
        </w:rPr>
        <w:t xml:space="preserve"> </w:t>
      </w:r>
      <w:r w:rsidRPr="00A30FA1">
        <w:rPr>
          <w:rFonts w:ascii="Arial" w:hAnsi="Arial" w:cs="Arial"/>
          <w:b/>
          <w:sz w:val="16"/>
          <w:szCs w:val="16"/>
          <w:u w:val="single"/>
        </w:rPr>
        <w:t>дисплей</w:t>
      </w:r>
      <w:r w:rsidR="005B3850" w:rsidRPr="005B3850">
        <w:rPr>
          <w:rFonts w:ascii="Arial" w:hAnsi="Arial" w:cs="Arial"/>
          <w:b/>
          <w:sz w:val="16"/>
          <w:szCs w:val="16"/>
        </w:rPr>
        <w:t xml:space="preserve">. </w:t>
      </w:r>
      <w:r w:rsidR="005B3850" w:rsidRPr="005B3850">
        <w:rPr>
          <w:rFonts w:ascii="Arial" w:hAnsi="Arial" w:cs="Arial"/>
          <w:sz w:val="16"/>
          <w:szCs w:val="16"/>
        </w:rPr>
        <w:t>(</w:t>
      </w:r>
      <w:r w:rsidR="005B3850">
        <w:rPr>
          <w:rFonts w:ascii="Arial" w:hAnsi="Arial" w:cs="Arial"/>
          <w:sz w:val="16"/>
          <w:szCs w:val="16"/>
        </w:rPr>
        <w:t>Р</w:t>
      </w:r>
      <w:r w:rsidR="005B3850" w:rsidRPr="005B3850">
        <w:rPr>
          <w:rFonts w:ascii="Arial" w:hAnsi="Arial" w:cs="Arial"/>
          <w:sz w:val="16"/>
          <w:szCs w:val="16"/>
        </w:rPr>
        <w:t>исунок 4)</w:t>
      </w:r>
    </w:p>
    <w:p w:rsidR="009B7F27" w:rsidRPr="00A30FA1" w:rsidRDefault="009B7F27" w:rsidP="009B7F27">
      <w:pPr>
        <w:spacing w:after="0" w:line="240" w:lineRule="auto"/>
        <w:rPr>
          <w:rFonts w:ascii="Arial" w:hAnsi="Arial" w:cs="Arial"/>
          <w:sz w:val="16"/>
          <w:szCs w:val="16"/>
        </w:rPr>
      </w:pPr>
      <w:r w:rsidRPr="00A30FA1">
        <w:rPr>
          <w:rFonts w:ascii="Arial" w:hAnsi="Arial" w:cs="Arial"/>
          <w:sz w:val="16"/>
          <w:szCs w:val="16"/>
        </w:rPr>
        <w:t xml:space="preserve">a. </w:t>
      </w:r>
      <w:r>
        <w:rPr>
          <w:rFonts w:ascii="Arial" w:hAnsi="Arial" w:cs="Arial"/>
          <w:sz w:val="16"/>
          <w:szCs w:val="16"/>
        </w:rPr>
        <w:t>индикатор фиксации данных;</w:t>
      </w:r>
      <w:r w:rsidRPr="00A30FA1">
        <w:rPr>
          <w:rFonts w:ascii="Arial" w:hAnsi="Arial" w:cs="Arial"/>
          <w:sz w:val="16"/>
          <w:szCs w:val="16"/>
        </w:rPr>
        <w:t xml:space="preserve"> </w:t>
      </w:r>
    </w:p>
    <w:p w:rsidR="009B7F27" w:rsidRPr="00A30FA1" w:rsidRDefault="009B7F27" w:rsidP="009B7F27">
      <w:pPr>
        <w:spacing w:after="0" w:line="240" w:lineRule="auto"/>
        <w:rPr>
          <w:rFonts w:ascii="Arial" w:hAnsi="Arial" w:cs="Arial"/>
          <w:sz w:val="16"/>
          <w:szCs w:val="16"/>
        </w:rPr>
      </w:pPr>
      <w:r w:rsidRPr="00A30FA1">
        <w:rPr>
          <w:rFonts w:ascii="Arial" w:hAnsi="Arial" w:cs="Arial"/>
          <w:sz w:val="16"/>
          <w:szCs w:val="16"/>
        </w:rPr>
        <w:t>b. индикатор сканирования</w:t>
      </w:r>
      <w:r>
        <w:rPr>
          <w:rFonts w:ascii="Arial" w:hAnsi="Arial" w:cs="Arial"/>
          <w:sz w:val="16"/>
          <w:szCs w:val="16"/>
        </w:rPr>
        <w:t>;</w:t>
      </w:r>
      <w:r w:rsidRPr="00A30FA1">
        <w:rPr>
          <w:rFonts w:ascii="Arial" w:hAnsi="Arial" w:cs="Arial"/>
          <w:sz w:val="16"/>
          <w:szCs w:val="16"/>
        </w:rPr>
        <w:t xml:space="preserve"> </w:t>
      </w:r>
    </w:p>
    <w:p w:rsidR="009B7F27" w:rsidRPr="00A30FA1" w:rsidRDefault="009B7F27" w:rsidP="009B7F27">
      <w:pPr>
        <w:spacing w:after="0" w:line="240" w:lineRule="auto"/>
        <w:rPr>
          <w:rFonts w:ascii="Arial" w:hAnsi="Arial" w:cs="Arial"/>
          <w:sz w:val="16"/>
          <w:szCs w:val="16"/>
        </w:rPr>
      </w:pPr>
      <w:r w:rsidRPr="00A30FA1">
        <w:rPr>
          <w:rFonts w:ascii="Arial" w:hAnsi="Arial" w:cs="Arial"/>
          <w:sz w:val="16"/>
          <w:szCs w:val="16"/>
        </w:rPr>
        <w:t>c. индикатор включения лазера</w:t>
      </w:r>
      <w:r>
        <w:rPr>
          <w:rFonts w:ascii="Arial" w:hAnsi="Arial" w:cs="Arial"/>
          <w:sz w:val="16"/>
          <w:szCs w:val="16"/>
        </w:rPr>
        <w:t>;</w:t>
      </w:r>
      <w:r w:rsidRPr="00A30FA1">
        <w:rPr>
          <w:rFonts w:ascii="Arial" w:hAnsi="Arial" w:cs="Arial"/>
          <w:sz w:val="16"/>
          <w:szCs w:val="16"/>
        </w:rPr>
        <w:t xml:space="preserve"> </w:t>
      </w:r>
    </w:p>
    <w:p w:rsidR="009B7F27" w:rsidRPr="00A30FA1" w:rsidRDefault="009B7F27" w:rsidP="009B7F27">
      <w:pPr>
        <w:spacing w:after="0" w:line="240" w:lineRule="auto"/>
        <w:rPr>
          <w:rFonts w:ascii="Arial" w:hAnsi="Arial" w:cs="Arial"/>
          <w:sz w:val="16"/>
          <w:szCs w:val="16"/>
        </w:rPr>
      </w:pPr>
      <w:r w:rsidRPr="00A30FA1">
        <w:rPr>
          <w:rFonts w:ascii="Arial" w:hAnsi="Arial" w:cs="Arial"/>
          <w:sz w:val="16"/>
          <w:szCs w:val="16"/>
        </w:rPr>
        <w:t>d. индикатор подсветки</w:t>
      </w:r>
      <w:r>
        <w:rPr>
          <w:rFonts w:ascii="Arial" w:hAnsi="Arial" w:cs="Arial"/>
          <w:sz w:val="16"/>
          <w:szCs w:val="16"/>
        </w:rPr>
        <w:t>;</w:t>
      </w:r>
      <w:r w:rsidRPr="00A30FA1">
        <w:rPr>
          <w:rFonts w:ascii="Arial" w:hAnsi="Arial" w:cs="Arial"/>
          <w:sz w:val="16"/>
          <w:szCs w:val="16"/>
        </w:rPr>
        <w:t xml:space="preserve"> </w:t>
      </w:r>
    </w:p>
    <w:p w:rsidR="009B7F27" w:rsidRPr="00A30FA1" w:rsidRDefault="009B7F27" w:rsidP="009B7F27">
      <w:pPr>
        <w:spacing w:after="0" w:line="240" w:lineRule="auto"/>
        <w:rPr>
          <w:rFonts w:ascii="Arial" w:hAnsi="Arial" w:cs="Arial"/>
          <w:sz w:val="16"/>
          <w:szCs w:val="16"/>
        </w:rPr>
      </w:pPr>
      <w:r>
        <w:rPr>
          <w:rFonts w:ascii="Arial" w:hAnsi="Arial" w:cs="Arial"/>
          <w:sz w:val="16"/>
          <w:szCs w:val="16"/>
        </w:rPr>
        <w:t>e. индикатор за</w:t>
      </w:r>
      <w:r w:rsidRPr="00A30FA1">
        <w:rPr>
          <w:rFonts w:ascii="Arial" w:hAnsi="Arial" w:cs="Arial"/>
          <w:sz w:val="16"/>
          <w:szCs w:val="16"/>
        </w:rPr>
        <w:t>ряда батарей</w:t>
      </w:r>
      <w:r>
        <w:rPr>
          <w:rFonts w:ascii="Arial" w:hAnsi="Arial" w:cs="Arial"/>
          <w:sz w:val="16"/>
          <w:szCs w:val="16"/>
        </w:rPr>
        <w:t>ки;</w:t>
      </w:r>
      <w:r w:rsidRPr="00A30FA1">
        <w:rPr>
          <w:rFonts w:ascii="Arial" w:hAnsi="Arial" w:cs="Arial"/>
          <w:sz w:val="16"/>
          <w:szCs w:val="16"/>
        </w:rPr>
        <w:t xml:space="preserve"> </w:t>
      </w:r>
    </w:p>
    <w:p w:rsidR="009B7F27" w:rsidRPr="00A30FA1" w:rsidRDefault="009B7F27" w:rsidP="009B7F27">
      <w:pPr>
        <w:spacing w:after="0" w:line="240" w:lineRule="auto"/>
        <w:rPr>
          <w:rFonts w:ascii="Arial" w:hAnsi="Arial" w:cs="Arial"/>
          <w:sz w:val="16"/>
          <w:szCs w:val="16"/>
        </w:rPr>
      </w:pPr>
      <w:r w:rsidRPr="00A30FA1">
        <w:rPr>
          <w:rFonts w:ascii="Arial" w:hAnsi="Arial" w:cs="Arial"/>
          <w:sz w:val="16"/>
          <w:szCs w:val="16"/>
        </w:rPr>
        <w:t>f. индикатор температурной шкалы</w:t>
      </w:r>
      <w:r>
        <w:rPr>
          <w:rFonts w:ascii="Arial" w:hAnsi="Arial" w:cs="Arial"/>
          <w:sz w:val="16"/>
          <w:szCs w:val="16"/>
        </w:rPr>
        <w:t>;</w:t>
      </w:r>
      <w:r w:rsidRPr="00A30FA1">
        <w:rPr>
          <w:rFonts w:ascii="Arial" w:hAnsi="Arial" w:cs="Arial"/>
          <w:sz w:val="16"/>
          <w:szCs w:val="16"/>
        </w:rPr>
        <w:t xml:space="preserve"> </w:t>
      </w:r>
    </w:p>
    <w:p w:rsidR="009B7F27" w:rsidRPr="00A30FA1" w:rsidRDefault="009B7F27" w:rsidP="009B7F27">
      <w:pPr>
        <w:spacing w:after="0" w:line="240" w:lineRule="auto"/>
        <w:jc w:val="both"/>
        <w:rPr>
          <w:rFonts w:ascii="Arial" w:hAnsi="Arial" w:cs="Arial"/>
          <w:b/>
          <w:sz w:val="16"/>
          <w:szCs w:val="16"/>
          <w:u w:val="single"/>
        </w:rPr>
      </w:pPr>
      <w:r w:rsidRPr="00A30FA1">
        <w:rPr>
          <w:rFonts w:ascii="Arial" w:hAnsi="Arial" w:cs="Arial"/>
          <w:sz w:val="16"/>
          <w:szCs w:val="16"/>
        </w:rPr>
        <w:t>g. показания температуры</w:t>
      </w:r>
      <w:r w:rsidR="005731FF">
        <w:rPr>
          <w:rFonts w:ascii="Arial" w:hAnsi="Arial" w:cs="Arial"/>
          <w:sz w:val="16"/>
          <w:szCs w:val="16"/>
        </w:rPr>
        <w:t>.</w:t>
      </w:r>
    </w:p>
    <w:p w:rsidR="009B7F27" w:rsidRPr="005B3850" w:rsidRDefault="009B7F27" w:rsidP="00A30FA1">
      <w:pPr>
        <w:spacing w:after="0"/>
        <w:jc w:val="both"/>
        <w:rPr>
          <w:rFonts w:ascii="Arial" w:hAnsi="Arial" w:cs="Arial"/>
          <w:b/>
          <w:sz w:val="10"/>
          <w:szCs w:val="10"/>
          <w:u w:val="single"/>
        </w:rPr>
      </w:pPr>
    </w:p>
    <w:p w:rsidR="00A30FA1" w:rsidRPr="005B3850" w:rsidRDefault="00A30FA1" w:rsidP="00A30FA1">
      <w:pPr>
        <w:spacing w:after="0"/>
        <w:jc w:val="both"/>
        <w:rPr>
          <w:rFonts w:ascii="Arial" w:hAnsi="Arial" w:cs="Arial"/>
          <w:sz w:val="16"/>
          <w:szCs w:val="16"/>
        </w:rPr>
      </w:pPr>
      <w:r w:rsidRPr="00A30FA1">
        <w:rPr>
          <w:rFonts w:ascii="Arial" w:hAnsi="Arial" w:cs="Arial"/>
          <w:b/>
          <w:sz w:val="16"/>
          <w:szCs w:val="16"/>
          <w:u w:val="single"/>
        </w:rPr>
        <w:t>2. Кнопки</w:t>
      </w:r>
      <w:r w:rsidR="005B3850">
        <w:rPr>
          <w:rFonts w:ascii="Arial" w:hAnsi="Arial" w:cs="Arial"/>
          <w:b/>
          <w:sz w:val="16"/>
          <w:szCs w:val="16"/>
          <w:u w:val="single"/>
        </w:rPr>
        <w:t>.</w:t>
      </w:r>
      <w:r w:rsidR="005B3850">
        <w:rPr>
          <w:rFonts w:ascii="Arial" w:hAnsi="Arial" w:cs="Arial"/>
          <w:sz w:val="16"/>
          <w:szCs w:val="16"/>
        </w:rPr>
        <w:t xml:space="preserve"> (Рисунок 5)</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(1) Курок: При нажатии курка загорается индикатор сканирования. При отпускании на 7 секунд загорается индикатор HOLD. При бездействии прибора в течение 20 секунд он выключается. </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(2) Включение / выключение лазера. </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(3) Выбор температурной шкалы: по Цельсию или Фаренгейту. </w:t>
      </w:r>
    </w:p>
    <w:p w:rsidR="00A30FA1" w:rsidRDefault="00A30FA1" w:rsidP="00A30FA1">
      <w:pPr>
        <w:spacing w:after="0"/>
        <w:jc w:val="both"/>
        <w:rPr>
          <w:rFonts w:ascii="Arial" w:hAnsi="Arial" w:cs="Arial"/>
          <w:sz w:val="16"/>
          <w:szCs w:val="16"/>
        </w:rPr>
      </w:pPr>
      <w:r w:rsidRPr="00A30FA1">
        <w:rPr>
          <w:rFonts w:ascii="Arial" w:hAnsi="Arial" w:cs="Arial"/>
          <w:sz w:val="16"/>
          <w:szCs w:val="16"/>
        </w:rPr>
        <w:t>(4) Включение / выключение режима подсветки: при включенном режиме подсветки любое действие включает подсветку дисплея на 7 секунд.</w:t>
      </w:r>
    </w:p>
    <w:p w:rsidR="005B3850" w:rsidRDefault="005B3850" w:rsidP="005B3850">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310527" cy="12001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30214" cy="1210376"/>
                    </a:xfrm>
                    <a:prstGeom prst="rect">
                      <a:avLst/>
                    </a:prstGeom>
                  </pic:spPr>
                </pic:pic>
              </a:graphicData>
            </a:graphic>
          </wp:inline>
        </w:drawing>
      </w:r>
    </w:p>
    <w:tbl>
      <w:tblPr>
        <w:tblStyle w:val="a3"/>
        <w:tblW w:w="0" w:type="auto"/>
        <w:tblLook w:val="04A0"/>
      </w:tblPr>
      <w:tblGrid>
        <w:gridCol w:w="5106"/>
      </w:tblGrid>
      <w:tr w:rsidR="00156188" w:rsidRPr="00674715" w:rsidTr="00023D46">
        <w:tc>
          <w:tcPr>
            <w:tcW w:w="5106" w:type="dxa"/>
            <w:tcBorders>
              <w:top w:val="nil"/>
              <w:left w:val="nil"/>
              <w:bottom w:val="single" w:sz="4" w:space="0" w:color="auto"/>
              <w:right w:val="nil"/>
            </w:tcBorders>
          </w:tcPr>
          <w:p w:rsidR="00156188" w:rsidRPr="00674715" w:rsidRDefault="00156188" w:rsidP="00023D46">
            <w:pPr>
              <w:pStyle w:val="a4"/>
              <w:rPr>
                <w:rFonts w:ascii="Arial" w:hAnsi="Arial" w:cs="Arial"/>
                <w:b/>
                <w:sz w:val="16"/>
                <w:szCs w:val="16"/>
              </w:rPr>
            </w:pPr>
            <w:r>
              <w:rPr>
                <w:rFonts w:ascii="Arial" w:hAnsi="Arial" w:cs="Arial"/>
                <w:b/>
                <w:sz w:val="16"/>
                <w:szCs w:val="16"/>
              </w:rPr>
              <w:lastRenderedPageBreak/>
              <w:t>ОБСЛУЖИВАНИЕ</w:t>
            </w:r>
          </w:p>
        </w:tc>
      </w:tr>
    </w:tbl>
    <w:p w:rsidR="00156188" w:rsidRPr="00156188" w:rsidRDefault="00156188" w:rsidP="00156188">
      <w:pPr>
        <w:spacing w:after="0"/>
        <w:jc w:val="both"/>
        <w:rPr>
          <w:rFonts w:ascii="Arial" w:hAnsi="Arial" w:cs="Arial"/>
          <w:sz w:val="16"/>
          <w:szCs w:val="16"/>
        </w:rPr>
      </w:pPr>
      <w:r w:rsidRPr="00A30FA1">
        <w:rPr>
          <w:rFonts w:ascii="Arial" w:hAnsi="Arial" w:cs="Arial"/>
          <w:sz w:val="16"/>
          <w:szCs w:val="16"/>
        </w:rPr>
        <w:t xml:space="preserve">1. Очистка линзы: Сдуйте пыль и мелкие частицы с линзы, используя сжатый воздух. Аккуратно удалите оставшуюся грязь чуть влажной хлопковой тканью. </w:t>
      </w:r>
      <w:r>
        <w:rPr>
          <w:rFonts w:ascii="Arial" w:hAnsi="Arial" w:cs="Arial"/>
          <w:sz w:val="16"/>
          <w:szCs w:val="16"/>
        </w:rPr>
        <w:t>Хлопковую ткань можно немного намочить водой.</w:t>
      </w:r>
    </w:p>
    <w:p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 xml:space="preserve">2. Очистка корпуса: Протрите корпус чистой тряпкой, смоченной слабым раствором мыла. </w:t>
      </w:r>
    </w:p>
    <w:p w:rsidR="00156188" w:rsidRDefault="00156188" w:rsidP="00156188">
      <w:pPr>
        <w:spacing w:after="0"/>
        <w:jc w:val="both"/>
        <w:rPr>
          <w:rFonts w:ascii="Arial" w:hAnsi="Arial" w:cs="Arial"/>
          <w:sz w:val="16"/>
          <w:szCs w:val="16"/>
        </w:rPr>
      </w:pPr>
      <w:r w:rsidRPr="00A30FA1">
        <w:rPr>
          <w:rFonts w:ascii="Arial" w:hAnsi="Arial" w:cs="Arial"/>
          <w:sz w:val="16"/>
          <w:szCs w:val="16"/>
        </w:rPr>
        <w:t>Примечани</w:t>
      </w:r>
      <w:r>
        <w:rPr>
          <w:rFonts w:ascii="Arial" w:hAnsi="Arial" w:cs="Arial"/>
          <w:sz w:val="16"/>
          <w:szCs w:val="16"/>
        </w:rPr>
        <w:t>е</w:t>
      </w:r>
      <w:r w:rsidRPr="00A30FA1">
        <w:rPr>
          <w:rFonts w:ascii="Arial" w:hAnsi="Arial" w:cs="Arial"/>
          <w:sz w:val="16"/>
          <w:szCs w:val="16"/>
        </w:rPr>
        <w:t xml:space="preserve">: </w:t>
      </w:r>
    </w:p>
    <w:p w:rsidR="00156188" w:rsidRDefault="00156188" w:rsidP="00156188">
      <w:pPr>
        <w:spacing w:after="0"/>
        <w:jc w:val="both"/>
        <w:rPr>
          <w:rFonts w:ascii="Arial" w:hAnsi="Arial" w:cs="Arial"/>
          <w:sz w:val="16"/>
          <w:szCs w:val="16"/>
        </w:rPr>
      </w:pPr>
      <w:r w:rsidRPr="00A30FA1">
        <w:rPr>
          <w:rFonts w:ascii="Arial" w:hAnsi="Arial" w:cs="Arial"/>
          <w:sz w:val="16"/>
          <w:szCs w:val="16"/>
        </w:rPr>
        <w:t xml:space="preserve">1) Не используйте растворители для очистки пластиковой линзы. </w:t>
      </w:r>
    </w:p>
    <w:p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2) Не погружайте прибор в воду.</w:t>
      </w:r>
    </w:p>
    <w:p w:rsidR="00156188" w:rsidRDefault="00156188" w:rsidP="005B3850">
      <w:pPr>
        <w:spacing w:after="0"/>
        <w:jc w:val="center"/>
        <w:rPr>
          <w:rFonts w:ascii="Arial" w:hAnsi="Arial" w:cs="Arial"/>
          <w:sz w:val="16"/>
          <w:szCs w:val="16"/>
        </w:rPr>
      </w:pPr>
    </w:p>
    <w:tbl>
      <w:tblPr>
        <w:tblStyle w:val="a3"/>
        <w:tblW w:w="0" w:type="auto"/>
        <w:tblLook w:val="04A0"/>
      </w:tblPr>
      <w:tblGrid>
        <w:gridCol w:w="5106"/>
      </w:tblGrid>
      <w:tr w:rsidR="00272DC4" w:rsidRPr="00272DC4" w:rsidTr="00CE2F3C">
        <w:tc>
          <w:tcPr>
            <w:tcW w:w="5106" w:type="dxa"/>
            <w:tcBorders>
              <w:top w:val="nil"/>
              <w:left w:val="nil"/>
              <w:bottom w:val="single" w:sz="4" w:space="0" w:color="auto"/>
              <w:right w:val="nil"/>
            </w:tcBorders>
          </w:tcPr>
          <w:p w:rsidR="00C20B94" w:rsidRPr="00272DC4" w:rsidRDefault="00CA704A" w:rsidP="00A43AD5">
            <w:pPr>
              <w:pStyle w:val="a4"/>
              <w:rPr>
                <w:rFonts w:ascii="Arial" w:hAnsi="Arial" w:cs="Arial"/>
                <w:b/>
                <w:sz w:val="16"/>
                <w:szCs w:val="16"/>
              </w:rPr>
            </w:pPr>
            <w:r>
              <w:rPr>
                <w:rFonts w:ascii="Arial" w:hAnsi="Arial" w:cs="Arial"/>
                <w:b/>
                <w:sz w:val="16"/>
                <w:szCs w:val="16"/>
              </w:rPr>
              <w:t>ТЕХНИЧЕСКИЕ ХАРАКТЕРИСТИКИ</w:t>
            </w:r>
          </w:p>
        </w:tc>
      </w:tr>
    </w:tbl>
    <w:p w:rsidR="00C20B94" w:rsidRDefault="00C20B94" w:rsidP="00523951">
      <w:pPr>
        <w:pStyle w:val="a4"/>
        <w:jc w:val="both"/>
        <w:rPr>
          <w:rFonts w:ascii="Arial" w:hAnsi="Arial" w:cs="Arial"/>
          <w:sz w:val="10"/>
          <w:szCs w:val="10"/>
          <w:lang w:val="en-US"/>
        </w:rPr>
      </w:pPr>
    </w:p>
    <w:tbl>
      <w:tblPr>
        <w:tblStyle w:val="a3"/>
        <w:tblW w:w="0" w:type="auto"/>
        <w:tblLook w:val="04A0"/>
      </w:tblPr>
      <w:tblGrid>
        <w:gridCol w:w="2376"/>
        <w:gridCol w:w="2730"/>
      </w:tblGrid>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Температурный диапазон</w:t>
            </w:r>
          </w:p>
        </w:tc>
        <w:tc>
          <w:tcPr>
            <w:tcW w:w="2730" w:type="dxa"/>
            <w:vAlign w:val="center"/>
          </w:tcPr>
          <w:p w:rsidR="00465C91" w:rsidRPr="00465C91" w:rsidRDefault="00465C91" w:rsidP="005731FF">
            <w:pPr>
              <w:jc w:val="both"/>
              <w:rPr>
                <w:rFonts w:ascii="Arial" w:hAnsi="Arial" w:cs="Arial"/>
                <w:sz w:val="16"/>
                <w:szCs w:val="16"/>
              </w:rPr>
            </w:pPr>
            <w:r w:rsidRPr="00465C91">
              <w:rPr>
                <w:rFonts w:ascii="Arial" w:hAnsi="Arial" w:cs="Arial"/>
                <w:sz w:val="16"/>
                <w:szCs w:val="16"/>
              </w:rPr>
              <w:t>-50~</w:t>
            </w:r>
            <w:r w:rsidR="005731FF">
              <w:rPr>
                <w:rFonts w:ascii="Arial" w:hAnsi="Arial" w:cs="Arial"/>
                <w:sz w:val="16"/>
                <w:szCs w:val="16"/>
              </w:rPr>
              <w:t>550</w:t>
            </w:r>
            <w:r w:rsidRPr="00465C91">
              <w:rPr>
                <w:rFonts w:ascii="Arial" w:hAnsi="Arial" w:cs="Arial"/>
                <w:sz w:val="16"/>
                <w:szCs w:val="16"/>
              </w:rPr>
              <w:t>°С (-58~</w:t>
            </w:r>
            <w:r w:rsidR="005731FF">
              <w:rPr>
                <w:rFonts w:ascii="Arial" w:hAnsi="Arial" w:cs="Arial"/>
                <w:sz w:val="16"/>
                <w:szCs w:val="16"/>
              </w:rPr>
              <w:t>1022</w:t>
            </w:r>
            <w:r w:rsidRPr="00465C91">
              <w:rPr>
                <w:rFonts w:ascii="Arial" w:hAnsi="Arial" w:cs="Arial"/>
                <w:sz w:val="16"/>
                <w:szCs w:val="16"/>
              </w:rPr>
              <w:t>°</w:t>
            </w:r>
            <w:r w:rsidRPr="00465C91">
              <w:rPr>
                <w:rFonts w:ascii="Arial" w:hAnsi="Arial" w:cs="Arial"/>
                <w:sz w:val="16"/>
                <w:szCs w:val="16"/>
                <w:lang w:val="en-US"/>
              </w:rPr>
              <w:t>F</w:t>
            </w:r>
            <w:r w:rsidRPr="00465C91">
              <w:rPr>
                <w:rFonts w:ascii="Arial" w:hAnsi="Arial" w:cs="Arial"/>
                <w:sz w:val="16"/>
                <w:szCs w:val="16"/>
              </w:rPr>
              <w:t>)</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Точность измерений</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0</w:t>
            </w:r>
            <w:r w:rsidR="005731FF">
              <w:rPr>
                <w:rFonts w:ascii="Times New Roman" w:hAnsi="Times New Roman" w:cs="Times New Roman"/>
                <w:sz w:val="16"/>
                <w:szCs w:val="16"/>
              </w:rPr>
              <w:t>℃</w:t>
            </w:r>
            <w:r w:rsidR="005731FF">
              <w:rPr>
                <w:rFonts w:ascii="Arial" w:hAnsi="Arial" w:cs="Arial"/>
                <w:sz w:val="16"/>
                <w:szCs w:val="16"/>
              </w:rPr>
              <w:t>(</w:t>
            </w:r>
            <w:r w:rsidR="005731FF" w:rsidRPr="00465C91">
              <w:rPr>
                <w:rFonts w:ascii="Arial" w:hAnsi="Arial" w:cs="Arial"/>
                <w:sz w:val="16"/>
                <w:szCs w:val="16"/>
              </w:rPr>
              <w:t>32</w:t>
            </w:r>
            <w:r w:rsidR="005731FF">
              <w:rPr>
                <w:rFonts w:ascii="Times New Roman" w:hAnsi="Times New Roman" w:cs="Times New Roman"/>
                <w:sz w:val="16"/>
                <w:szCs w:val="16"/>
              </w:rPr>
              <w:t>℉</w:t>
            </w:r>
            <w:r w:rsidR="005731FF">
              <w:rPr>
                <w:rFonts w:ascii="Arial" w:hAnsi="Arial" w:cs="Arial"/>
                <w:sz w:val="16"/>
                <w:szCs w:val="16"/>
              </w:rPr>
              <w:t>)</w:t>
            </w:r>
            <w:r w:rsidRPr="00465C91">
              <w:rPr>
                <w:rFonts w:ascii="Arial" w:hAnsi="Arial" w:cs="Arial"/>
                <w:sz w:val="16"/>
                <w:szCs w:val="16"/>
              </w:rPr>
              <w:t>~</w:t>
            </w:r>
            <w:r w:rsidR="005731FF">
              <w:rPr>
                <w:rFonts w:ascii="Arial" w:hAnsi="Arial" w:cs="Arial"/>
                <w:sz w:val="16"/>
                <w:szCs w:val="16"/>
              </w:rPr>
              <w:t>55</w:t>
            </w:r>
            <w:r w:rsidRPr="00465C91">
              <w:rPr>
                <w:rFonts w:ascii="Arial" w:hAnsi="Arial" w:cs="Arial"/>
                <w:sz w:val="16"/>
                <w:szCs w:val="16"/>
              </w:rPr>
              <w:t>0</w:t>
            </w:r>
            <w:proofErr w:type="gramStart"/>
            <w:r w:rsidRPr="00465C91">
              <w:rPr>
                <w:rFonts w:ascii="Arial" w:hAnsi="Arial" w:cs="Arial"/>
                <w:sz w:val="16"/>
                <w:szCs w:val="16"/>
              </w:rPr>
              <w:t>°С</w:t>
            </w:r>
            <w:proofErr w:type="gramEnd"/>
            <w:r w:rsidRPr="00465C91">
              <w:rPr>
                <w:rFonts w:ascii="Arial" w:hAnsi="Arial" w:cs="Arial"/>
                <w:sz w:val="16"/>
                <w:szCs w:val="16"/>
              </w:rPr>
              <w:t>(</w:t>
            </w:r>
            <w:r w:rsidR="005731FF">
              <w:rPr>
                <w:rFonts w:ascii="Arial" w:hAnsi="Arial" w:cs="Arial"/>
                <w:sz w:val="16"/>
                <w:szCs w:val="16"/>
              </w:rPr>
              <w:t>1022</w:t>
            </w:r>
            <w:r w:rsidRPr="00465C91">
              <w:rPr>
                <w:rFonts w:ascii="Arial" w:hAnsi="Arial" w:cs="Arial"/>
                <w:sz w:val="16"/>
                <w:szCs w:val="16"/>
              </w:rPr>
              <w:t>°</w:t>
            </w:r>
            <w:r w:rsidRPr="00465C91">
              <w:rPr>
                <w:rFonts w:ascii="Arial" w:hAnsi="Arial" w:cs="Arial"/>
                <w:sz w:val="16"/>
                <w:szCs w:val="16"/>
                <w:lang w:val="en-US"/>
              </w:rPr>
              <w:t>F</w:t>
            </w:r>
            <w:r w:rsidRPr="00465C91">
              <w:rPr>
                <w:rFonts w:ascii="Arial" w:hAnsi="Arial" w:cs="Arial"/>
                <w:sz w:val="16"/>
                <w:szCs w:val="16"/>
              </w:rPr>
              <w:t>) ±1.5°С (±2.7°</w:t>
            </w:r>
            <w:r w:rsidRPr="00465C91">
              <w:rPr>
                <w:rFonts w:ascii="Arial" w:hAnsi="Arial" w:cs="Arial"/>
                <w:sz w:val="16"/>
                <w:szCs w:val="16"/>
                <w:lang w:val="en-US"/>
              </w:rPr>
              <w:t>F</w:t>
            </w:r>
            <w:r w:rsidRPr="00465C91">
              <w:rPr>
                <w:rFonts w:ascii="Arial" w:hAnsi="Arial" w:cs="Arial"/>
                <w:sz w:val="16"/>
                <w:szCs w:val="16"/>
              </w:rPr>
              <w:t>) или ±1.5%</w:t>
            </w:r>
          </w:p>
          <w:p w:rsidR="00465C91" w:rsidRPr="00465C91" w:rsidRDefault="00465C91" w:rsidP="005731FF">
            <w:pPr>
              <w:jc w:val="both"/>
              <w:rPr>
                <w:rFonts w:ascii="Arial" w:hAnsi="Arial" w:cs="Arial"/>
                <w:sz w:val="16"/>
                <w:szCs w:val="16"/>
              </w:rPr>
            </w:pPr>
            <w:r w:rsidRPr="00465C91">
              <w:rPr>
                <w:rFonts w:ascii="Arial" w:hAnsi="Arial" w:cs="Arial"/>
                <w:sz w:val="16"/>
                <w:szCs w:val="16"/>
              </w:rPr>
              <w:t>-50</w:t>
            </w:r>
            <w:r w:rsidR="005731FF">
              <w:rPr>
                <w:rFonts w:ascii="Times New Roman" w:hAnsi="Times New Roman" w:cs="Times New Roman"/>
                <w:sz w:val="16"/>
                <w:szCs w:val="16"/>
              </w:rPr>
              <w:t>℃</w:t>
            </w:r>
            <w:r w:rsidR="005731FF">
              <w:rPr>
                <w:rFonts w:ascii="Arial" w:hAnsi="Arial" w:cs="Arial"/>
                <w:sz w:val="16"/>
                <w:szCs w:val="16"/>
              </w:rPr>
              <w:t>(</w:t>
            </w:r>
            <w:r w:rsidR="005731FF" w:rsidRPr="00465C91">
              <w:rPr>
                <w:rFonts w:ascii="Arial" w:hAnsi="Arial" w:cs="Arial"/>
                <w:sz w:val="16"/>
                <w:szCs w:val="16"/>
              </w:rPr>
              <w:t>-58</w:t>
            </w:r>
            <w:r w:rsidR="005731FF">
              <w:rPr>
                <w:rFonts w:ascii="Times New Roman" w:hAnsi="Times New Roman" w:cs="Times New Roman"/>
                <w:sz w:val="16"/>
                <w:szCs w:val="16"/>
              </w:rPr>
              <w:t>℉</w:t>
            </w:r>
            <w:r w:rsidR="005731FF">
              <w:rPr>
                <w:rFonts w:ascii="Arial" w:hAnsi="Arial" w:cs="Arial"/>
                <w:sz w:val="16"/>
                <w:szCs w:val="16"/>
              </w:rPr>
              <w:t>)</w:t>
            </w:r>
            <w:r w:rsidRPr="00465C91">
              <w:rPr>
                <w:rFonts w:ascii="Arial" w:hAnsi="Arial" w:cs="Arial"/>
                <w:sz w:val="16"/>
                <w:szCs w:val="16"/>
              </w:rPr>
              <w:t>~0°С(</w:t>
            </w:r>
            <w:r w:rsidR="005731FF">
              <w:rPr>
                <w:rFonts w:ascii="Arial" w:hAnsi="Arial" w:cs="Arial"/>
                <w:sz w:val="16"/>
                <w:szCs w:val="16"/>
              </w:rPr>
              <w:t>3</w:t>
            </w:r>
            <w:r w:rsidRPr="00465C91">
              <w:rPr>
                <w:rFonts w:ascii="Arial" w:hAnsi="Arial" w:cs="Arial"/>
                <w:sz w:val="16"/>
                <w:szCs w:val="16"/>
              </w:rPr>
              <w:t>2°</w:t>
            </w:r>
            <w:r w:rsidRPr="00465C91">
              <w:rPr>
                <w:rFonts w:ascii="Arial" w:hAnsi="Arial" w:cs="Arial"/>
                <w:sz w:val="16"/>
                <w:szCs w:val="16"/>
                <w:lang w:val="en-US"/>
              </w:rPr>
              <w:t>F</w:t>
            </w:r>
            <w:r w:rsidRPr="00465C91">
              <w:rPr>
                <w:rFonts w:ascii="Arial" w:hAnsi="Arial" w:cs="Arial"/>
                <w:sz w:val="16"/>
                <w:szCs w:val="16"/>
              </w:rPr>
              <w:t>)</w:t>
            </w:r>
            <w:r w:rsidR="005731FF">
              <w:rPr>
                <w:rFonts w:ascii="Arial" w:hAnsi="Arial" w:cs="Arial"/>
                <w:sz w:val="16"/>
                <w:szCs w:val="16"/>
              </w:rPr>
              <w:t xml:space="preserve"> </w:t>
            </w:r>
            <w:r w:rsidRPr="00465C91">
              <w:rPr>
                <w:rFonts w:ascii="Arial" w:hAnsi="Arial" w:cs="Arial"/>
                <w:sz w:val="16"/>
                <w:szCs w:val="16"/>
              </w:rPr>
              <w:t>±3°С (±5°</w:t>
            </w:r>
            <w:r w:rsidRPr="00465C91">
              <w:rPr>
                <w:rFonts w:ascii="Arial" w:hAnsi="Arial" w:cs="Arial"/>
                <w:sz w:val="16"/>
                <w:szCs w:val="16"/>
                <w:lang w:val="en-US"/>
              </w:rPr>
              <w:t>F</w:t>
            </w:r>
            <w:r w:rsidR="005731FF">
              <w:rPr>
                <w:rFonts w:ascii="Arial" w:hAnsi="Arial" w:cs="Arial"/>
                <w:sz w:val="16"/>
                <w:szCs w:val="16"/>
              </w:rPr>
              <w:t xml:space="preserve">) </w:t>
            </w:r>
            <w:r w:rsidRPr="00465C91">
              <w:rPr>
                <w:rFonts w:ascii="Arial" w:hAnsi="Arial" w:cs="Arial"/>
                <w:sz w:val="16"/>
                <w:szCs w:val="16"/>
              </w:rPr>
              <w:t>но не менее</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Разрешение</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0.1°С  или 0.1°</w:t>
            </w:r>
            <w:r w:rsidRPr="00465C91">
              <w:rPr>
                <w:rFonts w:ascii="Arial" w:hAnsi="Arial" w:cs="Arial"/>
                <w:sz w:val="16"/>
                <w:szCs w:val="16"/>
                <w:lang w:val="en-US"/>
              </w:rPr>
              <w:t>F</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Стабильность показаний</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1% показаний или 1°С</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Быстродействие</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 xml:space="preserve">500мс, 95% ответ </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Спектральная чувствительность</w:t>
            </w:r>
          </w:p>
        </w:tc>
        <w:tc>
          <w:tcPr>
            <w:tcW w:w="2730" w:type="dxa"/>
            <w:vAlign w:val="center"/>
          </w:tcPr>
          <w:p w:rsidR="00465C91" w:rsidRPr="00465C91" w:rsidRDefault="00B633E6" w:rsidP="00090C67">
            <w:pPr>
              <w:jc w:val="both"/>
              <w:rPr>
                <w:rFonts w:ascii="Arial" w:hAnsi="Arial" w:cs="Arial"/>
                <w:sz w:val="16"/>
                <w:szCs w:val="16"/>
              </w:rPr>
            </w:pPr>
            <w:r>
              <w:rPr>
                <w:rFonts w:ascii="Arial" w:hAnsi="Arial" w:cs="Arial"/>
                <w:sz w:val="16"/>
                <w:szCs w:val="16"/>
              </w:rPr>
              <w:t>5</w:t>
            </w:r>
            <w:r w:rsidR="00465C91" w:rsidRPr="00465C91">
              <w:rPr>
                <w:rFonts w:ascii="Arial" w:hAnsi="Arial" w:cs="Arial"/>
                <w:sz w:val="16"/>
                <w:szCs w:val="16"/>
              </w:rPr>
              <w:t>-14мкм</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Излучательная</w:t>
            </w:r>
            <w:bookmarkStart w:id="0" w:name="_GoBack"/>
            <w:bookmarkEnd w:id="0"/>
            <w:r w:rsidRPr="00465C91">
              <w:rPr>
                <w:rFonts w:ascii="Arial" w:hAnsi="Arial" w:cs="Arial"/>
                <w:b/>
                <w:sz w:val="16"/>
                <w:szCs w:val="16"/>
              </w:rPr>
              <w:t xml:space="preserve"> способность</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0.95</w:t>
            </w:r>
            <w:r w:rsidRPr="00465C91">
              <w:rPr>
                <w:rFonts w:ascii="Arial" w:hAnsi="Arial" w:cs="Arial"/>
                <w:sz w:val="16"/>
                <w:szCs w:val="16"/>
                <w:lang w:val="en-US"/>
              </w:rPr>
              <w:t xml:space="preserve"> </w:t>
            </w:r>
            <w:r w:rsidRPr="00465C91">
              <w:rPr>
                <w:rFonts w:ascii="Arial" w:hAnsi="Arial" w:cs="Arial"/>
                <w:sz w:val="16"/>
                <w:szCs w:val="16"/>
              </w:rPr>
              <w:t>по умолчанию</w:t>
            </w:r>
          </w:p>
        </w:tc>
      </w:tr>
      <w:tr w:rsidR="00465C91" w:rsidRPr="00465C91" w:rsidTr="00465C91">
        <w:trPr>
          <w:trHeight w:val="503"/>
        </w:trPr>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Соотношение расстояние и светового пятна</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12:1</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Рабочая температура</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0~40°С (32~104°</w:t>
            </w:r>
            <w:r w:rsidRPr="00465C91">
              <w:rPr>
                <w:rFonts w:ascii="Arial" w:hAnsi="Arial" w:cs="Arial"/>
                <w:sz w:val="16"/>
                <w:szCs w:val="16"/>
                <w:lang w:val="en-US"/>
              </w:rPr>
              <w:t>F</w:t>
            </w:r>
            <w:r w:rsidRPr="00465C91">
              <w:rPr>
                <w:rFonts w:ascii="Arial" w:hAnsi="Arial" w:cs="Arial"/>
                <w:sz w:val="16"/>
                <w:szCs w:val="16"/>
              </w:rPr>
              <w:t>)</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Рабочая влажность</w:t>
            </w:r>
          </w:p>
        </w:tc>
        <w:tc>
          <w:tcPr>
            <w:tcW w:w="2730" w:type="dxa"/>
            <w:vAlign w:val="center"/>
          </w:tcPr>
          <w:p w:rsidR="00465C91" w:rsidRPr="00465C91" w:rsidRDefault="00B633E6" w:rsidP="00090C67">
            <w:pPr>
              <w:jc w:val="both"/>
              <w:rPr>
                <w:rFonts w:ascii="Arial" w:hAnsi="Arial" w:cs="Arial"/>
                <w:sz w:val="16"/>
                <w:szCs w:val="16"/>
              </w:rPr>
            </w:pPr>
            <w:r>
              <w:rPr>
                <w:rFonts w:ascii="Arial" w:hAnsi="Arial" w:cs="Arial"/>
                <w:sz w:val="16"/>
                <w:szCs w:val="16"/>
              </w:rPr>
              <w:t>10~95</w:t>
            </w:r>
            <w:r w:rsidR="00465C91" w:rsidRPr="00465C91">
              <w:rPr>
                <w:rFonts w:ascii="Arial" w:hAnsi="Arial" w:cs="Arial"/>
                <w:sz w:val="16"/>
                <w:szCs w:val="16"/>
              </w:rPr>
              <w:t>% без конденсата</w:t>
            </w:r>
            <w:r w:rsidR="00A6139A">
              <w:rPr>
                <w:rFonts w:ascii="Arial" w:hAnsi="Arial" w:cs="Arial"/>
                <w:sz w:val="16"/>
                <w:szCs w:val="16"/>
              </w:rPr>
              <w:t>,</w:t>
            </w:r>
            <w:r w:rsidR="00465C91" w:rsidRPr="00465C91">
              <w:rPr>
                <w:rFonts w:ascii="Arial" w:hAnsi="Arial" w:cs="Arial"/>
                <w:sz w:val="16"/>
                <w:szCs w:val="16"/>
              </w:rPr>
              <w:t xml:space="preserve"> до 30°С (86°</w:t>
            </w:r>
            <w:r w:rsidR="00465C91" w:rsidRPr="00465C91">
              <w:rPr>
                <w:rFonts w:ascii="Arial" w:hAnsi="Arial" w:cs="Arial"/>
                <w:sz w:val="16"/>
                <w:szCs w:val="16"/>
                <w:lang w:val="en-US"/>
              </w:rPr>
              <w:t>F</w:t>
            </w:r>
            <w:r w:rsidR="00465C91" w:rsidRPr="00465C91">
              <w:rPr>
                <w:rFonts w:ascii="Arial" w:hAnsi="Arial" w:cs="Arial"/>
                <w:sz w:val="16"/>
                <w:szCs w:val="16"/>
              </w:rPr>
              <w:t>)</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Температура хранения</w:t>
            </w:r>
          </w:p>
        </w:tc>
        <w:tc>
          <w:tcPr>
            <w:tcW w:w="2730" w:type="dxa"/>
            <w:vAlign w:val="center"/>
          </w:tcPr>
          <w:p w:rsidR="00465C91" w:rsidRPr="00465C91" w:rsidRDefault="00465C91" w:rsidP="00090C67">
            <w:pPr>
              <w:jc w:val="both"/>
              <w:rPr>
                <w:rFonts w:ascii="Arial" w:hAnsi="Arial" w:cs="Arial"/>
                <w:sz w:val="16"/>
                <w:szCs w:val="16"/>
              </w:rPr>
            </w:pPr>
            <w:r w:rsidRPr="00465C91">
              <w:rPr>
                <w:rFonts w:ascii="Arial" w:hAnsi="Arial" w:cs="Arial"/>
                <w:sz w:val="16"/>
                <w:szCs w:val="16"/>
              </w:rPr>
              <w:t>-20~60</w:t>
            </w:r>
            <w:r w:rsidRPr="00465C91">
              <w:rPr>
                <w:rFonts w:ascii="Arial" w:eastAsia="Times New Roman" w:hAnsi="Arial" w:cs="Arial"/>
                <w:sz w:val="16"/>
                <w:szCs w:val="16"/>
                <w:lang w:eastAsia="ru-RU"/>
              </w:rPr>
              <w:t>°С</w:t>
            </w:r>
            <w:r w:rsidRPr="00465C91">
              <w:rPr>
                <w:rFonts w:ascii="Arial" w:hAnsi="Arial" w:cs="Arial"/>
                <w:sz w:val="16"/>
                <w:szCs w:val="16"/>
              </w:rPr>
              <w:t xml:space="preserve"> (-4~140°</w:t>
            </w:r>
            <w:r w:rsidRPr="00465C91">
              <w:rPr>
                <w:rFonts w:ascii="Arial" w:hAnsi="Arial" w:cs="Arial"/>
                <w:sz w:val="16"/>
                <w:szCs w:val="16"/>
                <w:lang w:val="en-US"/>
              </w:rPr>
              <w:t>F</w:t>
            </w:r>
            <w:r w:rsidRPr="00465C91">
              <w:rPr>
                <w:rFonts w:ascii="Arial" w:hAnsi="Arial" w:cs="Arial"/>
                <w:sz w:val="16"/>
                <w:szCs w:val="16"/>
              </w:rPr>
              <w:t>)</w:t>
            </w:r>
          </w:p>
        </w:tc>
      </w:tr>
      <w:tr w:rsidR="00465C91" w:rsidRPr="00465C91" w:rsidTr="00465C91">
        <w:tc>
          <w:tcPr>
            <w:tcW w:w="2376" w:type="dxa"/>
            <w:vAlign w:val="center"/>
          </w:tcPr>
          <w:p w:rsidR="00465C91" w:rsidRPr="00465C91" w:rsidRDefault="00465C91" w:rsidP="00090C67">
            <w:pPr>
              <w:jc w:val="both"/>
              <w:rPr>
                <w:rFonts w:ascii="Arial" w:hAnsi="Arial" w:cs="Arial"/>
                <w:b/>
                <w:sz w:val="16"/>
                <w:szCs w:val="16"/>
              </w:rPr>
            </w:pPr>
            <w:r w:rsidRPr="00465C91">
              <w:rPr>
                <w:rFonts w:ascii="Arial" w:hAnsi="Arial" w:cs="Arial"/>
                <w:b/>
                <w:sz w:val="16"/>
                <w:szCs w:val="16"/>
              </w:rPr>
              <w:t>Элементы питания</w:t>
            </w:r>
          </w:p>
        </w:tc>
        <w:tc>
          <w:tcPr>
            <w:tcW w:w="2730" w:type="dxa"/>
            <w:vAlign w:val="center"/>
          </w:tcPr>
          <w:p w:rsidR="00465C91" w:rsidRPr="00465C91" w:rsidRDefault="00A6139A" w:rsidP="00A6139A">
            <w:pPr>
              <w:jc w:val="both"/>
              <w:rPr>
                <w:rFonts w:ascii="Arial" w:eastAsia="KaiTi_GB2312" w:hAnsi="Arial" w:cs="Arial"/>
                <w:sz w:val="16"/>
                <w:szCs w:val="16"/>
              </w:rPr>
            </w:pPr>
            <w:r>
              <w:rPr>
                <w:rFonts w:ascii="Arial" w:eastAsia="KaiTi_GB2312" w:hAnsi="Arial" w:cs="Arial"/>
                <w:sz w:val="16"/>
                <w:szCs w:val="16"/>
              </w:rPr>
              <w:t xml:space="preserve">щелочная/никель-кадмиевая </w:t>
            </w:r>
            <w:r w:rsidR="00465C91" w:rsidRPr="00465C91">
              <w:rPr>
                <w:rFonts w:ascii="Arial" w:eastAsia="KaiTi_GB2312" w:hAnsi="Arial" w:cs="Arial"/>
                <w:sz w:val="16"/>
                <w:szCs w:val="16"/>
              </w:rPr>
              <w:t>батарейк</w:t>
            </w:r>
            <w:r>
              <w:rPr>
                <w:rFonts w:ascii="Arial" w:eastAsia="KaiTi_GB2312" w:hAnsi="Arial" w:cs="Arial"/>
                <w:sz w:val="16"/>
                <w:szCs w:val="16"/>
              </w:rPr>
              <w:t>а</w:t>
            </w:r>
            <w:r w:rsidR="00465C91" w:rsidRPr="00465C91">
              <w:rPr>
                <w:rFonts w:ascii="Arial" w:eastAsia="KaiTi_GB2312" w:hAnsi="Arial" w:cs="Arial"/>
                <w:sz w:val="16"/>
                <w:szCs w:val="16"/>
              </w:rPr>
              <w:t xml:space="preserve"> </w:t>
            </w:r>
            <w:r>
              <w:rPr>
                <w:rFonts w:ascii="Arial" w:eastAsia="KaiTi_GB2312" w:hAnsi="Arial" w:cs="Arial"/>
                <w:sz w:val="16"/>
                <w:szCs w:val="16"/>
              </w:rPr>
              <w:t>9</w:t>
            </w:r>
            <w:r w:rsidR="00465C91" w:rsidRPr="00465C91">
              <w:rPr>
                <w:rFonts w:ascii="Arial" w:eastAsia="KaiTi_GB2312" w:hAnsi="Arial" w:cs="Arial"/>
                <w:sz w:val="16"/>
                <w:szCs w:val="16"/>
              </w:rPr>
              <w:t>В</w:t>
            </w:r>
          </w:p>
        </w:tc>
      </w:tr>
      <w:tr w:rsidR="00465C91" w:rsidRPr="00465C91" w:rsidTr="00465C91">
        <w:tc>
          <w:tcPr>
            <w:tcW w:w="2376" w:type="dxa"/>
            <w:vAlign w:val="center"/>
          </w:tcPr>
          <w:p w:rsidR="00465C91" w:rsidRPr="00465C91" w:rsidRDefault="00465C91" w:rsidP="00893857">
            <w:pPr>
              <w:jc w:val="both"/>
              <w:rPr>
                <w:rFonts w:ascii="Arial" w:hAnsi="Arial" w:cs="Arial"/>
                <w:b/>
                <w:sz w:val="16"/>
                <w:szCs w:val="16"/>
              </w:rPr>
            </w:pPr>
            <w:r w:rsidRPr="00465C91">
              <w:rPr>
                <w:rFonts w:ascii="Arial" w:hAnsi="Arial" w:cs="Arial"/>
                <w:b/>
                <w:sz w:val="16"/>
                <w:szCs w:val="16"/>
              </w:rPr>
              <w:t xml:space="preserve">Срок службы </w:t>
            </w:r>
            <w:r w:rsidR="00893857">
              <w:rPr>
                <w:rFonts w:ascii="Arial" w:hAnsi="Arial" w:cs="Arial"/>
                <w:b/>
                <w:sz w:val="16"/>
                <w:szCs w:val="16"/>
              </w:rPr>
              <w:t>щелочной батарейки</w:t>
            </w:r>
            <w:r w:rsidRPr="00465C91">
              <w:rPr>
                <w:rFonts w:ascii="Arial" w:hAnsi="Arial" w:cs="Arial"/>
                <w:b/>
                <w:sz w:val="16"/>
                <w:szCs w:val="16"/>
              </w:rPr>
              <w:t xml:space="preserve"> </w:t>
            </w:r>
          </w:p>
        </w:tc>
        <w:tc>
          <w:tcPr>
            <w:tcW w:w="2730" w:type="dxa"/>
            <w:vAlign w:val="center"/>
          </w:tcPr>
          <w:p w:rsidR="00465C91" w:rsidRDefault="00893857" w:rsidP="00893857">
            <w:pPr>
              <w:jc w:val="both"/>
              <w:rPr>
                <w:rFonts w:ascii="Arial" w:eastAsia="KaiTi_GB2312" w:hAnsi="Arial" w:cs="Arial"/>
                <w:sz w:val="16"/>
                <w:szCs w:val="16"/>
              </w:rPr>
            </w:pPr>
            <w:r>
              <w:rPr>
                <w:rFonts w:ascii="Arial" w:eastAsia="KaiTi_GB2312" w:hAnsi="Arial" w:cs="Arial"/>
                <w:sz w:val="16"/>
                <w:szCs w:val="16"/>
              </w:rPr>
              <w:t>22</w:t>
            </w:r>
            <w:r w:rsidR="00465C91" w:rsidRPr="00465C91">
              <w:rPr>
                <w:rFonts w:ascii="Arial" w:eastAsia="KaiTi_GB2312" w:hAnsi="Arial" w:cs="Arial"/>
                <w:sz w:val="16"/>
                <w:szCs w:val="16"/>
              </w:rPr>
              <w:t xml:space="preserve"> час</w:t>
            </w:r>
            <w:r>
              <w:rPr>
                <w:rFonts w:ascii="Arial" w:eastAsia="KaiTi_GB2312" w:hAnsi="Arial" w:cs="Arial"/>
                <w:sz w:val="16"/>
                <w:szCs w:val="16"/>
              </w:rPr>
              <w:t>а</w:t>
            </w:r>
            <w:r w:rsidR="00465C91" w:rsidRPr="00465C91">
              <w:rPr>
                <w:rFonts w:ascii="Arial" w:eastAsia="KaiTi_GB2312" w:hAnsi="Arial" w:cs="Arial"/>
                <w:sz w:val="16"/>
                <w:szCs w:val="16"/>
              </w:rPr>
              <w:t xml:space="preserve"> (</w:t>
            </w:r>
            <w:r w:rsidR="00465C91" w:rsidRPr="00465C91">
              <w:rPr>
                <w:rFonts w:ascii="Arial" w:hAnsi="Arial" w:cs="Arial"/>
                <w:sz w:val="16"/>
                <w:szCs w:val="16"/>
              </w:rPr>
              <w:t>с выключенным лазером</w:t>
            </w:r>
            <w:r w:rsidR="00465C91" w:rsidRPr="00465C91">
              <w:rPr>
                <w:rFonts w:ascii="Arial" w:eastAsia="KaiTi_GB2312" w:hAnsi="Arial" w:cs="Arial"/>
                <w:sz w:val="16"/>
                <w:szCs w:val="16"/>
              </w:rPr>
              <w:t>)</w:t>
            </w:r>
          </w:p>
          <w:p w:rsidR="00893857" w:rsidRPr="00893857" w:rsidRDefault="00893857" w:rsidP="00893857">
            <w:pPr>
              <w:jc w:val="both"/>
              <w:rPr>
                <w:rFonts w:ascii="Arial" w:eastAsia="KaiTi_GB2312" w:hAnsi="Arial" w:cs="Arial"/>
                <w:sz w:val="16"/>
                <w:szCs w:val="16"/>
              </w:rPr>
            </w:pPr>
            <w:r>
              <w:rPr>
                <w:rFonts w:ascii="Arial" w:eastAsia="KaiTi_GB2312" w:hAnsi="Arial" w:cs="Arial"/>
                <w:sz w:val="16"/>
                <w:szCs w:val="16"/>
              </w:rPr>
              <w:t>12</w:t>
            </w:r>
            <w:r w:rsidRPr="00465C91">
              <w:rPr>
                <w:rFonts w:ascii="Arial" w:eastAsia="KaiTi_GB2312" w:hAnsi="Arial" w:cs="Arial"/>
                <w:sz w:val="16"/>
                <w:szCs w:val="16"/>
              </w:rPr>
              <w:t xml:space="preserve"> час</w:t>
            </w:r>
            <w:r>
              <w:rPr>
                <w:rFonts w:ascii="Arial" w:eastAsia="KaiTi_GB2312" w:hAnsi="Arial" w:cs="Arial"/>
                <w:sz w:val="16"/>
                <w:szCs w:val="16"/>
              </w:rPr>
              <w:t>ов</w:t>
            </w:r>
            <w:r w:rsidRPr="00465C91">
              <w:rPr>
                <w:rFonts w:ascii="Arial" w:eastAsia="KaiTi_GB2312" w:hAnsi="Arial" w:cs="Arial"/>
                <w:sz w:val="16"/>
                <w:szCs w:val="16"/>
              </w:rPr>
              <w:t xml:space="preserve"> (</w:t>
            </w:r>
            <w:r w:rsidRPr="00465C91">
              <w:rPr>
                <w:rFonts w:ascii="Arial" w:hAnsi="Arial" w:cs="Arial"/>
                <w:sz w:val="16"/>
                <w:szCs w:val="16"/>
              </w:rPr>
              <w:t>с включенным лазером</w:t>
            </w:r>
            <w:r w:rsidRPr="00465C91">
              <w:rPr>
                <w:rFonts w:ascii="Arial" w:eastAsia="KaiTi_GB2312" w:hAnsi="Arial" w:cs="Arial"/>
                <w:sz w:val="16"/>
                <w:szCs w:val="16"/>
              </w:rPr>
              <w:t>)</w:t>
            </w:r>
          </w:p>
        </w:tc>
      </w:tr>
      <w:tr w:rsidR="00156188" w:rsidRPr="00465C91" w:rsidTr="00465C91">
        <w:tc>
          <w:tcPr>
            <w:tcW w:w="2376" w:type="dxa"/>
            <w:vAlign w:val="center"/>
          </w:tcPr>
          <w:p w:rsidR="00156188" w:rsidRPr="00465C91" w:rsidRDefault="00156188" w:rsidP="00893857">
            <w:pPr>
              <w:jc w:val="both"/>
              <w:rPr>
                <w:rFonts w:ascii="Arial" w:hAnsi="Arial" w:cs="Arial"/>
                <w:b/>
                <w:sz w:val="16"/>
                <w:szCs w:val="16"/>
              </w:rPr>
            </w:pPr>
            <w:r>
              <w:rPr>
                <w:rFonts w:ascii="Arial" w:hAnsi="Arial" w:cs="Arial"/>
                <w:b/>
                <w:sz w:val="16"/>
                <w:szCs w:val="16"/>
              </w:rPr>
              <w:t>Вес</w:t>
            </w:r>
          </w:p>
        </w:tc>
        <w:tc>
          <w:tcPr>
            <w:tcW w:w="2730" w:type="dxa"/>
            <w:vAlign w:val="center"/>
          </w:tcPr>
          <w:p w:rsidR="00156188" w:rsidRDefault="00156188" w:rsidP="00893857">
            <w:pPr>
              <w:jc w:val="both"/>
              <w:rPr>
                <w:rFonts w:ascii="Arial" w:eastAsia="KaiTi_GB2312" w:hAnsi="Arial" w:cs="Arial"/>
                <w:sz w:val="16"/>
                <w:szCs w:val="16"/>
              </w:rPr>
            </w:pPr>
            <w:r>
              <w:rPr>
                <w:rFonts w:ascii="Arial" w:eastAsia="KaiTi_GB2312" w:hAnsi="Arial" w:cs="Arial"/>
                <w:sz w:val="16"/>
                <w:szCs w:val="16"/>
              </w:rPr>
              <w:t>147.5г.</w:t>
            </w:r>
          </w:p>
        </w:tc>
      </w:tr>
      <w:tr w:rsidR="00156188" w:rsidRPr="00465C91" w:rsidTr="00465C91">
        <w:tc>
          <w:tcPr>
            <w:tcW w:w="2376" w:type="dxa"/>
            <w:vAlign w:val="center"/>
          </w:tcPr>
          <w:p w:rsidR="00156188" w:rsidRPr="00465C91" w:rsidRDefault="00156188" w:rsidP="00893857">
            <w:pPr>
              <w:jc w:val="both"/>
              <w:rPr>
                <w:rFonts w:ascii="Arial" w:hAnsi="Arial" w:cs="Arial"/>
                <w:b/>
                <w:sz w:val="16"/>
                <w:szCs w:val="16"/>
              </w:rPr>
            </w:pPr>
            <w:r>
              <w:rPr>
                <w:rFonts w:ascii="Arial" w:hAnsi="Arial" w:cs="Arial"/>
                <w:b/>
                <w:sz w:val="16"/>
                <w:szCs w:val="16"/>
              </w:rPr>
              <w:t>Размеры</w:t>
            </w:r>
          </w:p>
        </w:tc>
        <w:tc>
          <w:tcPr>
            <w:tcW w:w="2730" w:type="dxa"/>
            <w:vAlign w:val="center"/>
          </w:tcPr>
          <w:p w:rsidR="00156188" w:rsidRDefault="00156188" w:rsidP="00893857">
            <w:pPr>
              <w:jc w:val="both"/>
              <w:rPr>
                <w:rFonts w:ascii="Arial" w:eastAsia="KaiTi_GB2312" w:hAnsi="Arial" w:cs="Arial"/>
                <w:sz w:val="16"/>
                <w:szCs w:val="16"/>
              </w:rPr>
            </w:pPr>
            <w:r>
              <w:rPr>
                <w:rFonts w:ascii="Arial" w:eastAsia="KaiTi_GB2312" w:hAnsi="Arial" w:cs="Arial"/>
                <w:sz w:val="16"/>
                <w:szCs w:val="16"/>
              </w:rPr>
              <w:t>153×101×43мм.</w:t>
            </w:r>
          </w:p>
        </w:tc>
      </w:tr>
    </w:tbl>
    <w:p w:rsidR="00465C91" w:rsidRDefault="00465C91" w:rsidP="00DD0FF4">
      <w:pPr>
        <w:pStyle w:val="a4"/>
        <w:jc w:val="both"/>
        <w:rPr>
          <w:rFonts w:ascii="Arial" w:hAnsi="Arial" w:cs="Arial"/>
          <w:sz w:val="16"/>
          <w:szCs w:val="16"/>
        </w:rPr>
      </w:pPr>
    </w:p>
    <w:p w:rsidR="00156188" w:rsidRDefault="007072A8" w:rsidP="00DD0FF4">
      <w:pPr>
        <w:pStyle w:val="a4"/>
        <w:jc w:val="both"/>
        <w:rPr>
          <w:rFonts w:ascii="Arial" w:hAnsi="Arial" w:cs="Arial"/>
          <w:sz w:val="16"/>
          <w:szCs w:val="16"/>
        </w:rPr>
      </w:pPr>
      <w:r>
        <w:rPr>
          <w:rFonts w:ascii="Arial" w:hAnsi="Arial" w:cs="Arial"/>
          <w:sz w:val="16"/>
          <w:szCs w:val="16"/>
        </w:rPr>
        <w:t xml:space="preserve">Особые условия: </w:t>
      </w:r>
    </w:p>
    <w:p w:rsidR="007072A8" w:rsidRPr="001C6BCE" w:rsidRDefault="007072A8" w:rsidP="00DD0FF4">
      <w:pPr>
        <w:pStyle w:val="a4"/>
        <w:jc w:val="both"/>
        <w:rPr>
          <w:rFonts w:ascii="Arial" w:hAnsi="Arial" w:cs="Arial"/>
          <w:sz w:val="16"/>
          <w:szCs w:val="16"/>
        </w:rPr>
      </w:pPr>
      <w:r>
        <w:rPr>
          <w:rFonts w:ascii="Arial" w:hAnsi="Arial" w:cs="Arial"/>
          <w:sz w:val="16"/>
          <w:szCs w:val="16"/>
        </w:rPr>
        <w:t xml:space="preserve">Наша компания не несет </w:t>
      </w:r>
      <w:r w:rsidR="001C6BCE">
        <w:rPr>
          <w:rFonts w:ascii="Arial" w:hAnsi="Arial" w:cs="Arial"/>
          <w:sz w:val="16"/>
          <w:szCs w:val="16"/>
        </w:rPr>
        <w:t>ответственности</w:t>
      </w:r>
      <w:r>
        <w:rPr>
          <w:rFonts w:ascii="Arial" w:hAnsi="Arial" w:cs="Arial"/>
          <w:sz w:val="16"/>
          <w:szCs w:val="16"/>
        </w:rPr>
        <w:t xml:space="preserve"> за результаты </w:t>
      </w:r>
      <w:r w:rsidR="001C6BCE">
        <w:rPr>
          <w:rFonts w:ascii="Arial" w:hAnsi="Arial" w:cs="Arial"/>
          <w:sz w:val="16"/>
          <w:szCs w:val="16"/>
        </w:rPr>
        <w:t>работы данным прибором со ссылкой на прямые или косвенные доказательства.</w:t>
      </w:r>
    </w:p>
    <w:p w:rsidR="007072A8" w:rsidRPr="007072A8" w:rsidRDefault="007072A8" w:rsidP="00DD0FF4">
      <w:pPr>
        <w:pStyle w:val="a4"/>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62848" behindDoc="1" locked="0" layoutInCell="1" allowOverlap="1">
            <wp:simplePos x="0" y="0"/>
            <wp:positionH relativeFrom="column">
              <wp:posOffset>2684145</wp:posOffset>
            </wp:positionH>
            <wp:positionV relativeFrom="paragraph">
              <wp:posOffset>258445</wp:posOffset>
            </wp:positionV>
            <wp:extent cx="412115" cy="200025"/>
            <wp:effectExtent l="0" t="0" r="6985" b="9525"/>
            <wp:wrapTight wrapText="bothSides">
              <wp:wrapPolygon edited="0">
                <wp:start x="0" y="0"/>
                <wp:lineTo x="0" y="20571"/>
                <wp:lineTo x="20968" y="20571"/>
                <wp:lineTo x="20968"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2115" cy="200025"/>
                    </a:xfrm>
                    <a:prstGeom prst="rect">
                      <a:avLst/>
                    </a:prstGeom>
                  </pic:spPr>
                </pic:pic>
              </a:graphicData>
            </a:graphic>
          </wp:anchor>
        </w:drawing>
      </w:r>
      <w:r>
        <w:rPr>
          <w:rFonts w:ascii="Arial" w:hAnsi="Arial" w:cs="Arial"/>
          <w:sz w:val="16"/>
          <w:szCs w:val="16"/>
        </w:rPr>
        <w:t>Мы оставляем за собой право вносить изменения в дизайн продукта, его технические характеристики без предварительного уведомления.</w:t>
      </w:r>
    </w:p>
    <w:p w:rsidR="00156188" w:rsidRDefault="00156188" w:rsidP="00DD0FF4">
      <w:pPr>
        <w:pStyle w:val="a4"/>
        <w:jc w:val="both"/>
        <w:rPr>
          <w:rFonts w:ascii="Arial" w:hAnsi="Arial" w:cs="Arial"/>
          <w:sz w:val="16"/>
          <w:szCs w:val="16"/>
        </w:rPr>
      </w:pPr>
    </w:p>
    <w:tbl>
      <w:tblPr>
        <w:tblStyle w:val="a3"/>
        <w:tblW w:w="0" w:type="auto"/>
        <w:tblLook w:val="04A0"/>
      </w:tblPr>
      <w:tblGrid>
        <w:gridCol w:w="5106"/>
      </w:tblGrid>
      <w:tr w:rsidR="00C121CD" w:rsidRPr="00871A2E" w:rsidTr="00DB1E9F">
        <w:tc>
          <w:tcPr>
            <w:tcW w:w="5106" w:type="dxa"/>
            <w:tcBorders>
              <w:top w:val="nil"/>
              <w:left w:val="nil"/>
              <w:bottom w:val="single" w:sz="4" w:space="0" w:color="auto"/>
              <w:right w:val="nil"/>
            </w:tcBorders>
          </w:tcPr>
          <w:p w:rsidR="00C121CD" w:rsidRPr="005A04DE" w:rsidRDefault="00C121CD" w:rsidP="00871A2E">
            <w:pPr>
              <w:pStyle w:val="a4"/>
              <w:rPr>
                <w:rFonts w:ascii="Arial" w:hAnsi="Arial" w:cs="Arial"/>
                <w:b/>
                <w:sz w:val="16"/>
                <w:szCs w:val="16"/>
              </w:rPr>
            </w:pPr>
            <w:r w:rsidRPr="005A04DE">
              <w:rPr>
                <w:rFonts w:ascii="Arial" w:hAnsi="Arial" w:cs="Arial"/>
                <w:b/>
                <w:sz w:val="16"/>
                <w:szCs w:val="16"/>
              </w:rPr>
              <w:t>ГАРАНТИЙНЫЕ ОБЯЗАТЕЛЬСТВА</w:t>
            </w:r>
          </w:p>
        </w:tc>
      </w:tr>
    </w:tbl>
    <w:p w:rsidR="00C121CD" w:rsidRPr="00871A2E" w:rsidRDefault="00C121CD" w:rsidP="005A04DE">
      <w:pPr>
        <w:pStyle w:val="a4"/>
        <w:jc w:val="both"/>
        <w:rPr>
          <w:rFonts w:ascii="Arial" w:hAnsi="Arial" w:cs="Arial"/>
          <w:sz w:val="16"/>
          <w:szCs w:val="16"/>
        </w:rPr>
      </w:pPr>
      <w:r w:rsidRPr="00871A2E">
        <w:rPr>
          <w:rFonts w:ascii="Arial" w:hAnsi="Arial" w:cs="Arial"/>
          <w:sz w:val="16"/>
          <w:szCs w:val="16"/>
        </w:rPr>
        <w:t>Гарантийный срок эксплуатации – 1 год со дня продажи изделия. На изделия, у которых отсутствует дата продажи, гарантия не распространяется. Обмен неисправных изделий осуществляется через торговую сеть при предъявлении чека и гарантийного талона. Изделия</w:t>
      </w:r>
      <w:r w:rsidR="004F495C" w:rsidRPr="00871A2E">
        <w:rPr>
          <w:rFonts w:ascii="Arial" w:hAnsi="Arial" w:cs="Arial"/>
          <w:sz w:val="16"/>
          <w:szCs w:val="16"/>
        </w:rPr>
        <w:t xml:space="preserve"> с</w:t>
      </w:r>
      <w:r w:rsidRPr="00871A2E">
        <w:rPr>
          <w:rFonts w:ascii="Arial" w:hAnsi="Arial" w:cs="Arial"/>
          <w:sz w:val="16"/>
          <w:szCs w:val="16"/>
        </w:rPr>
        <w:t xml:space="preserve"> механическими повреждениями гарантии не подлежат. </w:t>
      </w:r>
    </w:p>
    <w:tbl>
      <w:tblPr>
        <w:tblStyle w:val="a3"/>
        <w:tblW w:w="0" w:type="auto"/>
        <w:tblLook w:val="04A0"/>
      </w:tblPr>
      <w:tblGrid>
        <w:gridCol w:w="2544"/>
        <w:gridCol w:w="2562"/>
      </w:tblGrid>
      <w:tr w:rsidR="00C121CD" w:rsidRPr="00871A2E" w:rsidTr="009E5B16">
        <w:tc>
          <w:tcPr>
            <w:tcW w:w="3793" w:type="dxa"/>
            <w:tcBorders>
              <w:top w:val="nil"/>
              <w:left w:val="nil"/>
              <w:bottom w:val="single" w:sz="4" w:space="0" w:color="auto"/>
              <w:right w:val="nil"/>
            </w:tcBorders>
          </w:tcPr>
          <w:p w:rsidR="00C121CD" w:rsidRPr="00871A2E" w:rsidRDefault="00C121CD" w:rsidP="00871A2E">
            <w:pPr>
              <w:pStyle w:val="a4"/>
              <w:rPr>
                <w:rFonts w:ascii="Arial" w:hAnsi="Arial" w:cs="Arial"/>
                <w:sz w:val="16"/>
                <w:szCs w:val="16"/>
              </w:rPr>
            </w:pPr>
            <w:r w:rsidRPr="00871A2E">
              <w:rPr>
                <w:rFonts w:ascii="Arial" w:hAnsi="Arial" w:cs="Arial"/>
                <w:sz w:val="16"/>
                <w:szCs w:val="16"/>
              </w:rPr>
              <w:t xml:space="preserve">Дата продажи </w:t>
            </w:r>
          </w:p>
        </w:tc>
        <w:tc>
          <w:tcPr>
            <w:tcW w:w="3794" w:type="dxa"/>
            <w:tcBorders>
              <w:top w:val="nil"/>
              <w:left w:val="nil"/>
              <w:bottom w:val="single" w:sz="4" w:space="0" w:color="auto"/>
              <w:right w:val="nil"/>
            </w:tcBorders>
          </w:tcPr>
          <w:p w:rsidR="00C121CD" w:rsidRPr="00871A2E" w:rsidRDefault="00C121CD" w:rsidP="00871A2E">
            <w:pPr>
              <w:pStyle w:val="a4"/>
              <w:rPr>
                <w:rFonts w:ascii="Arial" w:hAnsi="Arial" w:cs="Arial"/>
                <w:sz w:val="16"/>
                <w:szCs w:val="16"/>
              </w:rPr>
            </w:pPr>
            <w:r w:rsidRPr="00871A2E">
              <w:rPr>
                <w:rFonts w:ascii="Arial" w:hAnsi="Arial" w:cs="Arial"/>
                <w:sz w:val="16"/>
                <w:szCs w:val="16"/>
              </w:rPr>
              <w:t>Штамп магазина</w:t>
            </w:r>
          </w:p>
        </w:tc>
      </w:tr>
    </w:tbl>
    <w:p w:rsidR="00C121CD" w:rsidRDefault="00C121CD" w:rsidP="00C121CD">
      <w:pPr>
        <w:jc w:val="both"/>
        <w:rPr>
          <w:rFonts w:ascii="Times New Roman" w:hAnsi="Times New Roman" w:cs="Times New Roman"/>
          <w:sz w:val="24"/>
          <w:szCs w:val="24"/>
        </w:rPr>
      </w:pPr>
    </w:p>
    <w:p w:rsidR="00515DC3" w:rsidRPr="00EE64AD" w:rsidRDefault="00515DC3" w:rsidP="00515DC3">
      <w:pPr>
        <w:ind w:left="284"/>
        <w:jc w:val="both"/>
        <w:rPr>
          <w:rFonts w:ascii="Arial CYR" w:hAnsi="Arial CYR" w:cs="Arial CYR"/>
          <w:sz w:val="16"/>
          <w:szCs w:val="16"/>
        </w:rPr>
      </w:pPr>
    </w:p>
    <w:p w:rsidR="00320078" w:rsidRPr="00664C9E" w:rsidRDefault="00320078" w:rsidP="00664C9E">
      <w:pPr>
        <w:shd w:val="clear" w:color="auto" w:fill="FFFFFF"/>
        <w:spacing w:after="0"/>
        <w:jc w:val="both"/>
        <w:rPr>
          <w:rFonts w:ascii="Times New Roman" w:eastAsia="SimSun" w:hAnsi="Times New Roman" w:cs="Times New Roman"/>
          <w:bCs/>
          <w:sz w:val="24"/>
          <w:szCs w:val="24"/>
          <w:lang w:eastAsia="zh-CN"/>
        </w:rPr>
      </w:pPr>
    </w:p>
    <w:sectPr w:rsidR="00320078" w:rsidRPr="00664C9E" w:rsidSect="00015A9C">
      <w:type w:val="continuous"/>
      <w:pgSz w:w="11906" w:h="16838"/>
      <w:pgMar w:top="678" w:right="850" w:bottom="284" w:left="5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aiTi_GB2312">
    <w:altName w:val="Malgun Gothic Semilight"/>
    <w:panose1 w:val="02010609060101010101"/>
    <w:charset w:val="86"/>
    <w:family w:val="modern"/>
    <w:pitch w:val="fixed"/>
    <w:sig w:usb0="800002BF" w:usb1="38CF7CFA" w:usb2="00000016" w:usb3="00000000" w:csb0="00040001"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75pt;height:35.25pt;visibility:visible;mso-wrap-style:square" o:bullet="t">
        <v:imagedata r:id="rId1" o:title=""/>
      </v:shape>
    </w:pict>
  </w:numPicBullet>
  <w:numPicBullet w:numPicBulletId="1">
    <w:pict>
      <v:shape id="_x0000_i1033" type="#_x0000_t75" style="width:15pt;height:12pt;visibility:visible;mso-wrap-style:square" o:bullet="t">
        <v:imagedata r:id="rId2" o:title=""/>
      </v:shape>
    </w:pict>
  </w:numPicBullet>
  <w:abstractNum w:abstractNumId="0">
    <w:nsid w:val="06C0280D"/>
    <w:multiLevelType w:val="hybridMultilevel"/>
    <w:tmpl w:val="A71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06B"/>
    <w:multiLevelType w:val="hybridMultilevel"/>
    <w:tmpl w:val="10642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A7466"/>
    <w:multiLevelType w:val="hybridMultilevel"/>
    <w:tmpl w:val="0C8C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2516D"/>
    <w:multiLevelType w:val="hybridMultilevel"/>
    <w:tmpl w:val="FAE0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A7F34"/>
    <w:multiLevelType w:val="hybridMultilevel"/>
    <w:tmpl w:val="7DCC80F4"/>
    <w:lvl w:ilvl="0" w:tplc="6EB0B0DC">
      <w:start w:val="1"/>
      <w:numFmt w:val="bullet"/>
      <w:lvlText w:val=""/>
      <w:lvlPicBulletId w:val="1"/>
      <w:lvlJc w:val="left"/>
      <w:pPr>
        <w:tabs>
          <w:tab w:val="num" w:pos="720"/>
        </w:tabs>
        <w:ind w:left="720" w:hanging="360"/>
      </w:pPr>
      <w:rPr>
        <w:rFonts w:ascii="Symbol" w:hAnsi="Symbol" w:hint="default"/>
      </w:rPr>
    </w:lvl>
    <w:lvl w:ilvl="1" w:tplc="8912145A" w:tentative="1">
      <w:start w:val="1"/>
      <w:numFmt w:val="bullet"/>
      <w:lvlText w:val=""/>
      <w:lvlJc w:val="left"/>
      <w:pPr>
        <w:tabs>
          <w:tab w:val="num" w:pos="1440"/>
        </w:tabs>
        <w:ind w:left="1440" w:hanging="360"/>
      </w:pPr>
      <w:rPr>
        <w:rFonts w:ascii="Symbol" w:hAnsi="Symbol" w:hint="default"/>
      </w:rPr>
    </w:lvl>
    <w:lvl w:ilvl="2" w:tplc="FDA8AFB6" w:tentative="1">
      <w:start w:val="1"/>
      <w:numFmt w:val="bullet"/>
      <w:lvlText w:val=""/>
      <w:lvlJc w:val="left"/>
      <w:pPr>
        <w:tabs>
          <w:tab w:val="num" w:pos="2160"/>
        </w:tabs>
        <w:ind w:left="2160" w:hanging="360"/>
      </w:pPr>
      <w:rPr>
        <w:rFonts w:ascii="Symbol" w:hAnsi="Symbol" w:hint="default"/>
      </w:rPr>
    </w:lvl>
    <w:lvl w:ilvl="3" w:tplc="619AAB60" w:tentative="1">
      <w:start w:val="1"/>
      <w:numFmt w:val="bullet"/>
      <w:lvlText w:val=""/>
      <w:lvlJc w:val="left"/>
      <w:pPr>
        <w:tabs>
          <w:tab w:val="num" w:pos="2880"/>
        </w:tabs>
        <w:ind w:left="2880" w:hanging="360"/>
      </w:pPr>
      <w:rPr>
        <w:rFonts w:ascii="Symbol" w:hAnsi="Symbol" w:hint="default"/>
      </w:rPr>
    </w:lvl>
    <w:lvl w:ilvl="4" w:tplc="FEEE9AAA" w:tentative="1">
      <w:start w:val="1"/>
      <w:numFmt w:val="bullet"/>
      <w:lvlText w:val=""/>
      <w:lvlJc w:val="left"/>
      <w:pPr>
        <w:tabs>
          <w:tab w:val="num" w:pos="3600"/>
        </w:tabs>
        <w:ind w:left="3600" w:hanging="360"/>
      </w:pPr>
      <w:rPr>
        <w:rFonts w:ascii="Symbol" w:hAnsi="Symbol" w:hint="default"/>
      </w:rPr>
    </w:lvl>
    <w:lvl w:ilvl="5" w:tplc="EF7602DE" w:tentative="1">
      <w:start w:val="1"/>
      <w:numFmt w:val="bullet"/>
      <w:lvlText w:val=""/>
      <w:lvlJc w:val="left"/>
      <w:pPr>
        <w:tabs>
          <w:tab w:val="num" w:pos="4320"/>
        </w:tabs>
        <w:ind w:left="4320" w:hanging="360"/>
      </w:pPr>
      <w:rPr>
        <w:rFonts w:ascii="Symbol" w:hAnsi="Symbol" w:hint="default"/>
      </w:rPr>
    </w:lvl>
    <w:lvl w:ilvl="6" w:tplc="640A5ADC" w:tentative="1">
      <w:start w:val="1"/>
      <w:numFmt w:val="bullet"/>
      <w:lvlText w:val=""/>
      <w:lvlJc w:val="left"/>
      <w:pPr>
        <w:tabs>
          <w:tab w:val="num" w:pos="5040"/>
        </w:tabs>
        <w:ind w:left="5040" w:hanging="360"/>
      </w:pPr>
      <w:rPr>
        <w:rFonts w:ascii="Symbol" w:hAnsi="Symbol" w:hint="default"/>
      </w:rPr>
    </w:lvl>
    <w:lvl w:ilvl="7" w:tplc="20549AB4" w:tentative="1">
      <w:start w:val="1"/>
      <w:numFmt w:val="bullet"/>
      <w:lvlText w:val=""/>
      <w:lvlJc w:val="left"/>
      <w:pPr>
        <w:tabs>
          <w:tab w:val="num" w:pos="5760"/>
        </w:tabs>
        <w:ind w:left="5760" w:hanging="360"/>
      </w:pPr>
      <w:rPr>
        <w:rFonts w:ascii="Symbol" w:hAnsi="Symbol" w:hint="default"/>
      </w:rPr>
    </w:lvl>
    <w:lvl w:ilvl="8" w:tplc="9258D8CE" w:tentative="1">
      <w:start w:val="1"/>
      <w:numFmt w:val="bullet"/>
      <w:lvlText w:val=""/>
      <w:lvlJc w:val="left"/>
      <w:pPr>
        <w:tabs>
          <w:tab w:val="num" w:pos="6480"/>
        </w:tabs>
        <w:ind w:left="6480" w:hanging="360"/>
      </w:pPr>
      <w:rPr>
        <w:rFonts w:ascii="Symbol" w:hAnsi="Symbol" w:hint="default"/>
      </w:rPr>
    </w:lvl>
  </w:abstractNum>
  <w:abstractNum w:abstractNumId="5">
    <w:nsid w:val="11A820AF"/>
    <w:multiLevelType w:val="hybridMultilevel"/>
    <w:tmpl w:val="B080B574"/>
    <w:lvl w:ilvl="0" w:tplc="BA5851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235369D"/>
    <w:multiLevelType w:val="hybridMultilevel"/>
    <w:tmpl w:val="594C4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B6B7F"/>
    <w:multiLevelType w:val="hybridMultilevel"/>
    <w:tmpl w:val="539280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138F0"/>
    <w:multiLevelType w:val="hybridMultilevel"/>
    <w:tmpl w:val="A8B473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5B8593A"/>
    <w:multiLevelType w:val="hybridMultilevel"/>
    <w:tmpl w:val="3D90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D346F"/>
    <w:multiLevelType w:val="hybridMultilevel"/>
    <w:tmpl w:val="4316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72CF4"/>
    <w:multiLevelType w:val="hybridMultilevel"/>
    <w:tmpl w:val="7FFC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E167E"/>
    <w:multiLevelType w:val="hybridMultilevel"/>
    <w:tmpl w:val="10EA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BC0D27"/>
    <w:multiLevelType w:val="hybridMultilevel"/>
    <w:tmpl w:val="97D0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95FAF"/>
    <w:multiLevelType w:val="hybridMultilevel"/>
    <w:tmpl w:val="22520E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B0EF8"/>
    <w:multiLevelType w:val="hybridMultilevel"/>
    <w:tmpl w:val="FA3C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77E4D"/>
    <w:multiLevelType w:val="hybridMultilevel"/>
    <w:tmpl w:val="AD1A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83F9D"/>
    <w:multiLevelType w:val="hybridMultilevel"/>
    <w:tmpl w:val="D182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D0DDD"/>
    <w:multiLevelType w:val="hybridMultilevel"/>
    <w:tmpl w:val="2CA8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409D0"/>
    <w:multiLevelType w:val="hybridMultilevel"/>
    <w:tmpl w:val="54D6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FE2"/>
    <w:multiLevelType w:val="hybridMultilevel"/>
    <w:tmpl w:val="66705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2572D"/>
    <w:multiLevelType w:val="hybridMultilevel"/>
    <w:tmpl w:val="6704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0F420B"/>
    <w:multiLevelType w:val="hybridMultilevel"/>
    <w:tmpl w:val="763C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A3F38"/>
    <w:multiLevelType w:val="hybridMultilevel"/>
    <w:tmpl w:val="30243D2C"/>
    <w:lvl w:ilvl="0" w:tplc="B8DE8BFA">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1F4FF7"/>
    <w:multiLevelType w:val="hybridMultilevel"/>
    <w:tmpl w:val="7704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F72551"/>
    <w:multiLevelType w:val="hybridMultilevel"/>
    <w:tmpl w:val="824A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73E6E"/>
    <w:multiLevelType w:val="hybridMultilevel"/>
    <w:tmpl w:val="FE7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912CB0"/>
    <w:multiLevelType w:val="hybridMultilevel"/>
    <w:tmpl w:val="1EF0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430B3"/>
    <w:multiLevelType w:val="multilevel"/>
    <w:tmpl w:val="197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64A1F"/>
    <w:multiLevelType w:val="hybridMultilevel"/>
    <w:tmpl w:val="82F220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52AB2721"/>
    <w:multiLevelType w:val="hybridMultilevel"/>
    <w:tmpl w:val="75B6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6B683D"/>
    <w:multiLevelType w:val="hybridMultilevel"/>
    <w:tmpl w:val="F4E4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975263"/>
    <w:multiLevelType w:val="hybridMultilevel"/>
    <w:tmpl w:val="34A0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92621B"/>
    <w:multiLevelType w:val="hybridMultilevel"/>
    <w:tmpl w:val="5C7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FB7F03"/>
    <w:multiLevelType w:val="hybridMultilevel"/>
    <w:tmpl w:val="B8D66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A510D9"/>
    <w:multiLevelType w:val="hybridMultilevel"/>
    <w:tmpl w:val="353A7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510D4C"/>
    <w:multiLevelType w:val="hybridMultilevel"/>
    <w:tmpl w:val="CC54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C7489B"/>
    <w:multiLevelType w:val="hybridMultilevel"/>
    <w:tmpl w:val="E486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6B39F1"/>
    <w:multiLevelType w:val="hybridMultilevel"/>
    <w:tmpl w:val="4F5E4416"/>
    <w:lvl w:ilvl="0" w:tplc="BAD8976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13774D"/>
    <w:multiLevelType w:val="hybridMultilevel"/>
    <w:tmpl w:val="0D32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22D15"/>
    <w:multiLevelType w:val="hybridMultilevel"/>
    <w:tmpl w:val="C6F6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F7CCE"/>
    <w:multiLevelType w:val="hybridMultilevel"/>
    <w:tmpl w:val="1350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B40BF3"/>
    <w:multiLevelType w:val="hybridMultilevel"/>
    <w:tmpl w:val="49A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35"/>
  </w:num>
  <w:num w:numId="4">
    <w:abstractNumId w:val="14"/>
  </w:num>
  <w:num w:numId="5">
    <w:abstractNumId w:val="34"/>
  </w:num>
  <w:num w:numId="6">
    <w:abstractNumId w:val="2"/>
  </w:num>
  <w:num w:numId="7">
    <w:abstractNumId w:val="32"/>
  </w:num>
  <w:num w:numId="8">
    <w:abstractNumId w:val="11"/>
  </w:num>
  <w:num w:numId="9">
    <w:abstractNumId w:val="33"/>
  </w:num>
  <w:num w:numId="10">
    <w:abstractNumId w:val="6"/>
  </w:num>
  <w:num w:numId="11">
    <w:abstractNumId w:val="42"/>
  </w:num>
  <w:num w:numId="12">
    <w:abstractNumId w:val="27"/>
  </w:num>
  <w:num w:numId="13">
    <w:abstractNumId w:val="23"/>
  </w:num>
  <w:num w:numId="14">
    <w:abstractNumId w:val="24"/>
  </w:num>
  <w:num w:numId="15">
    <w:abstractNumId w:val="10"/>
  </w:num>
  <w:num w:numId="16">
    <w:abstractNumId w:val="40"/>
  </w:num>
  <w:num w:numId="17">
    <w:abstractNumId w:val="38"/>
  </w:num>
  <w:num w:numId="18">
    <w:abstractNumId w:val="25"/>
  </w:num>
  <w:num w:numId="19">
    <w:abstractNumId w:val="1"/>
  </w:num>
  <w:num w:numId="20">
    <w:abstractNumId w:val="9"/>
  </w:num>
  <w:num w:numId="21">
    <w:abstractNumId w:val="36"/>
  </w:num>
  <w:num w:numId="22">
    <w:abstractNumId w:val="16"/>
  </w:num>
  <w:num w:numId="23">
    <w:abstractNumId w:val="30"/>
  </w:num>
  <w:num w:numId="24">
    <w:abstractNumId w:val="26"/>
  </w:num>
  <w:num w:numId="25">
    <w:abstractNumId w:val="22"/>
  </w:num>
  <w:num w:numId="26">
    <w:abstractNumId w:val="41"/>
  </w:num>
  <w:num w:numId="27">
    <w:abstractNumId w:val="20"/>
  </w:num>
  <w:num w:numId="28">
    <w:abstractNumId w:val="19"/>
  </w:num>
  <w:num w:numId="29">
    <w:abstractNumId w:val="12"/>
  </w:num>
  <w:num w:numId="30">
    <w:abstractNumId w:val="13"/>
  </w:num>
  <w:num w:numId="31">
    <w:abstractNumId w:val="18"/>
  </w:num>
  <w:num w:numId="32">
    <w:abstractNumId w:val="17"/>
  </w:num>
  <w:num w:numId="33">
    <w:abstractNumId w:val="31"/>
  </w:num>
  <w:num w:numId="34">
    <w:abstractNumId w:val="5"/>
  </w:num>
  <w:num w:numId="35">
    <w:abstractNumId w:val="8"/>
  </w:num>
  <w:num w:numId="36">
    <w:abstractNumId w:val="39"/>
  </w:num>
  <w:num w:numId="37">
    <w:abstractNumId w:val="0"/>
  </w:num>
  <w:num w:numId="38">
    <w:abstractNumId w:val="28"/>
  </w:num>
  <w:num w:numId="39">
    <w:abstractNumId w:val="37"/>
  </w:num>
  <w:num w:numId="40">
    <w:abstractNumId w:val="29"/>
  </w:num>
  <w:num w:numId="41">
    <w:abstractNumId w:val="21"/>
  </w:num>
  <w:num w:numId="42">
    <w:abstractNumId w:val="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46E"/>
    <w:rsid w:val="00002430"/>
    <w:rsid w:val="000053A6"/>
    <w:rsid w:val="00013C74"/>
    <w:rsid w:val="00015A9C"/>
    <w:rsid w:val="00027E5E"/>
    <w:rsid w:val="00042ED3"/>
    <w:rsid w:val="00047A93"/>
    <w:rsid w:val="00051332"/>
    <w:rsid w:val="00055A9F"/>
    <w:rsid w:val="00060570"/>
    <w:rsid w:val="00061AA8"/>
    <w:rsid w:val="000620DF"/>
    <w:rsid w:val="000669AB"/>
    <w:rsid w:val="00070F9F"/>
    <w:rsid w:val="00072500"/>
    <w:rsid w:val="00091676"/>
    <w:rsid w:val="000A2D46"/>
    <w:rsid w:val="000A34D1"/>
    <w:rsid w:val="000A3B14"/>
    <w:rsid w:val="000A7FED"/>
    <w:rsid w:val="000B1F22"/>
    <w:rsid w:val="000B2256"/>
    <w:rsid w:val="000C13F4"/>
    <w:rsid w:val="000C4CCC"/>
    <w:rsid w:val="000D14EB"/>
    <w:rsid w:val="000D5311"/>
    <w:rsid w:val="000D57A1"/>
    <w:rsid w:val="000D5C70"/>
    <w:rsid w:val="000E05B4"/>
    <w:rsid w:val="000E29F9"/>
    <w:rsid w:val="000E3398"/>
    <w:rsid w:val="000E3E17"/>
    <w:rsid w:val="000E6788"/>
    <w:rsid w:val="000E6CA9"/>
    <w:rsid w:val="000F1AE4"/>
    <w:rsid w:val="000F2055"/>
    <w:rsid w:val="000F278B"/>
    <w:rsid w:val="000F4B09"/>
    <w:rsid w:val="000F7064"/>
    <w:rsid w:val="00106A08"/>
    <w:rsid w:val="0011232B"/>
    <w:rsid w:val="00114C52"/>
    <w:rsid w:val="0012140A"/>
    <w:rsid w:val="00127ED1"/>
    <w:rsid w:val="00140CAB"/>
    <w:rsid w:val="00140D58"/>
    <w:rsid w:val="00141CC0"/>
    <w:rsid w:val="00143DF6"/>
    <w:rsid w:val="00156188"/>
    <w:rsid w:val="00157515"/>
    <w:rsid w:val="00157A2A"/>
    <w:rsid w:val="00160124"/>
    <w:rsid w:val="00162F71"/>
    <w:rsid w:val="00167696"/>
    <w:rsid w:val="00167976"/>
    <w:rsid w:val="001715FA"/>
    <w:rsid w:val="001723B2"/>
    <w:rsid w:val="00173E95"/>
    <w:rsid w:val="00175D72"/>
    <w:rsid w:val="00177906"/>
    <w:rsid w:val="001864D8"/>
    <w:rsid w:val="0018739E"/>
    <w:rsid w:val="00194BDD"/>
    <w:rsid w:val="0019688E"/>
    <w:rsid w:val="001A21D5"/>
    <w:rsid w:val="001A3A83"/>
    <w:rsid w:val="001B2D53"/>
    <w:rsid w:val="001B48FF"/>
    <w:rsid w:val="001C5D08"/>
    <w:rsid w:val="001C6BCE"/>
    <w:rsid w:val="001D33CE"/>
    <w:rsid w:val="001D7185"/>
    <w:rsid w:val="001D792D"/>
    <w:rsid w:val="001E0F3B"/>
    <w:rsid w:val="001E7E17"/>
    <w:rsid w:val="001F4012"/>
    <w:rsid w:val="00205EE1"/>
    <w:rsid w:val="00206E95"/>
    <w:rsid w:val="00211D79"/>
    <w:rsid w:val="00213820"/>
    <w:rsid w:val="00214725"/>
    <w:rsid w:val="00220418"/>
    <w:rsid w:val="002219AA"/>
    <w:rsid w:val="002268D6"/>
    <w:rsid w:val="002276A9"/>
    <w:rsid w:val="00230D41"/>
    <w:rsid w:val="00231CFB"/>
    <w:rsid w:val="00232A0D"/>
    <w:rsid w:val="002331F0"/>
    <w:rsid w:val="0023749D"/>
    <w:rsid w:val="00237A2B"/>
    <w:rsid w:val="002446E5"/>
    <w:rsid w:val="0024522C"/>
    <w:rsid w:val="00247CC2"/>
    <w:rsid w:val="002524AA"/>
    <w:rsid w:val="00252C68"/>
    <w:rsid w:val="00260B3D"/>
    <w:rsid w:val="00261E66"/>
    <w:rsid w:val="002629C2"/>
    <w:rsid w:val="002661BB"/>
    <w:rsid w:val="00271060"/>
    <w:rsid w:val="00271391"/>
    <w:rsid w:val="00272DC4"/>
    <w:rsid w:val="0027778C"/>
    <w:rsid w:val="002851BB"/>
    <w:rsid w:val="0028681A"/>
    <w:rsid w:val="00287BF5"/>
    <w:rsid w:val="002A0D4B"/>
    <w:rsid w:val="002A4065"/>
    <w:rsid w:val="002A6670"/>
    <w:rsid w:val="002B16C8"/>
    <w:rsid w:val="002B3F6D"/>
    <w:rsid w:val="002B4E28"/>
    <w:rsid w:val="002C047B"/>
    <w:rsid w:val="002E2532"/>
    <w:rsid w:val="002E2FA2"/>
    <w:rsid w:val="002E4588"/>
    <w:rsid w:val="002E5FB0"/>
    <w:rsid w:val="002F0C56"/>
    <w:rsid w:val="002F3315"/>
    <w:rsid w:val="002F5909"/>
    <w:rsid w:val="00300025"/>
    <w:rsid w:val="0030242C"/>
    <w:rsid w:val="003123BC"/>
    <w:rsid w:val="00316D53"/>
    <w:rsid w:val="0031700D"/>
    <w:rsid w:val="00320078"/>
    <w:rsid w:val="00321081"/>
    <w:rsid w:val="00322C2D"/>
    <w:rsid w:val="003266B6"/>
    <w:rsid w:val="00326A69"/>
    <w:rsid w:val="0033348A"/>
    <w:rsid w:val="003339FC"/>
    <w:rsid w:val="00335339"/>
    <w:rsid w:val="0033690C"/>
    <w:rsid w:val="0033691F"/>
    <w:rsid w:val="003433FA"/>
    <w:rsid w:val="003454B2"/>
    <w:rsid w:val="003476AB"/>
    <w:rsid w:val="003512A7"/>
    <w:rsid w:val="00353C74"/>
    <w:rsid w:val="00376306"/>
    <w:rsid w:val="0038100B"/>
    <w:rsid w:val="0038186B"/>
    <w:rsid w:val="00383730"/>
    <w:rsid w:val="003863AA"/>
    <w:rsid w:val="003877C7"/>
    <w:rsid w:val="0039016F"/>
    <w:rsid w:val="00391E2F"/>
    <w:rsid w:val="00391ED8"/>
    <w:rsid w:val="003961B4"/>
    <w:rsid w:val="00396C06"/>
    <w:rsid w:val="003974CB"/>
    <w:rsid w:val="003A1F5D"/>
    <w:rsid w:val="003A20BE"/>
    <w:rsid w:val="003A60A0"/>
    <w:rsid w:val="003B139E"/>
    <w:rsid w:val="003B618C"/>
    <w:rsid w:val="003C0459"/>
    <w:rsid w:val="003C0762"/>
    <w:rsid w:val="003C6EDC"/>
    <w:rsid w:val="003C74C3"/>
    <w:rsid w:val="003C7720"/>
    <w:rsid w:val="003D0637"/>
    <w:rsid w:val="003D0686"/>
    <w:rsid w:val="003D7A9C"/>
    <w:rsid w:val="003E081D"/>
    <w:rsid w:val="003E3B12"/>
    <w:rsid w:val="003F5345"/>
    <w:rsid w:val="00423722"/>
    <w:rsid w:val="00426D9E"/>
    <w:rsid w:val="00427F9C"/>
    <w:rsid w:val="00430963"/>
    <w:rsid w:val="00430F98"/>
    <w:rsid w:val="00434929"/>
    <w:rsid w:val="0044217C"/>
    <w:rsid w:val="004447E3"/>
    <w:rsid w:val="00450D7D"/>
    <w:rsid w:val="004551F4"/>
    <w:rsid w:val="004553A2"/>
    <w:rsid w:val="00457A38"/>
    <w:rsid w:val="00464A37"/>
    <w:rsid w:val="00465C91"/>
    <w:rsid w:val="0047051E"/>
    <w:rsid w:val="004728C6"/>
    <w:rsid w:val="00483162"/>
    <w:rsid w:val="00487BC7"/>
    <w:rsid w:val="00490B01"/>
    <w:rsid w:val="0049446E"/>
    <w:rsid w:val="004A1391"/>
    <w:rsid w:val="004A538D"/>
    <w:rsid w:val="004B07D2"/>
    <w:rsid w:val="004B1FE9"/>
    <w:rsid w:val="004B7D76"/>
    <w:rsid w:val="004C3273"/>
    <w:rsid w:val="004C54E5"/>
    <w:rsid w:val="004C5AF0"/>
    <w:rsid w:val="004C5D44"/>
    <w:rsid w:val="004D094F"/>
    <w:rsid w:val="004D3293"/>
    <w:rsid w:val="004D35BA"/>
    <w:rsid w:val="004D69D4"/>
    <w:rsid w:val="004D7224"/>
    <w:rsid w:val="004E34BC"/>
    <w:rsid w:val="004E4CBC"/>
    <w:rsid w:val="004F0563"/>
    <w:rsid w:val="004F3F21"/>
    <w:rsid w:val="004F495C"/>
    <w:rsid w:val="004F50D6"/>
    <w:rsid w:val="004F58FA"/>
    <w:rsid w:val="004F5F45"/>
    <w:rsid w:val="004F66C9"/>
    <w:rsid w:val="005022E7"/>
    <w:rsid w:val="00511519"/>
    <w:rsid w:val="00515DC3"/>
    <w:rsid w:val="00520D35"/>
    <w:rsid w:val="00522445"/>
    <w:rsid w:val="0052303F"/>
    <w:rsid w:val="00523951"/>
    <w:rsid w:val="00533CF8"/>
    <w:rsid w:val="005349B6"/>
    <w:rsid w:val="00540B8C"/>
    <w:rsid w:val="005541A2"/>
    <w:rsid w:val="0055706D"/>
    <w:rsid w:val="005604BD"/>
    <w:rsid w:val="005605EC"/>
    <w:rsid w:val="005646B0"/>
    <w:rsid w:val="00567B91"/>
    <w:rsid w:val="00571405"/>
    <w:rsid w:val="0057171A"/>
    <w:rsid w:val="005731FF"/>
    <w:rsid w:val="005766E7"/>
    <w:rsid w:val="005812E9"/>
    <w:rsid w:val="00581E3E"/>
    <w:rsid w:val="00583372"/>
    <w:rsid w:val="00585263"/>
    <w:rsid w:val="005857BE"/>
    <w:rsid w:val="0058768E"/>
    <w:rsid w:val="0059359E"/>
    <w:rsid w:val="005956FC"/>
    <w:rsid w:val="005A04DE"/>
    <w:rsid w:val="005A3031"/>
    <w:rsid w:val="005A4E6A"/>
    <w:rsid w:val="005A6423"/>
    <w:rsid w:val="005B04E5"/>
    <w:rsid w:val="005B1A26"/>
    <w:rsid w:val="005B3850"/>
    <w:rsid w:val="005C6126"/>
    <w:rsid w:val="005D4003"/>
    <w:rsid w:val="005E1C74"/>
    <w:rsid w:val="005E1CB6"/>
    <w:rsid w:val="005E3127"/>
    <w:rsid w:val="005E5D0E"/>
    <w:rsid w:val="005E7FD6"/>
    <w:rsid w:val="005F03BB"/>
    <w:rsid w:val="00600069"/>
    <w:rsid w:val="00615966"/>
    <w:rsid w:val="00621C85"/>
    <w:rsid w:val="00631A8D"/>
    <w:rsid w:val="00636FE6"/>
    <w:rsid w:val="006409E7"/>
    <w:rsid w:val="006418C9"/>
    <w:rsid w:val="00641EDE"/>
    <w:rsid w:val="00642C2E"/>
    <w:rsid w:val="0064321F"/>
    <w:rsid w:val="00651BC7"/>
    <w:rsid w:val="00652D58"/>
    <w:rsid w:val="00662D69"/>
    <w:rsid w:val="006633FE"/>
    <w:rsid w:val="00664C9E"/>
    <w:rsid w:val="0066617D"/>
    <w:rsid w:val="00667E8A"/>
    <w:rsid w:val="00673ABC"/>
    <w:rsid w:val="00674715"/>
    <w:rsid w:val="006757C5"/>
    <w:rsid w:val="0067594A"/>
    <w:rsid w:val="00681E63"/>
    <w:rsid w:val="0068494C"/>
    <w:rsid w:val="0068747F"/>
    <w:rsid w:val="00687E5A"/>
    <w:rsid w:val="006927AA"/>
    <w:rsid w:val="006957F7"/>
    <w:rsid w:val="006A5173"/>
    <w:rsid w:val="006A646D"/>
    <w:rsid w:val="006B1F0A"/>
    <w:rsid w:val="006B4AC8"/>
    <w:rsid w:val="006B7951"/>
    <w:rsid w:val="006B7C28"/>
    <w:rsid w:val="006C46C2"/>
    <w:rsid w:val="006C5491"/>
    <w:rsid w:val="006C63DB"/>
    <w:rsid w:val="006D0FB9"/>
    <w:rsid w:val="006D125F"/>
    <w:rsid w:val="006D2A30"/>
    <w:rsid w:val="006D79C5"/>
    <w:rsid w:val="006E0368"/>
    <w:rsid w:val="006E03FF"/>
    <w:rsid w:val="006E1148"/>
    <w:rsid w:val="006E1A16"/>
    <w:rsid w:val="006E1B60"/>
    <w:rsid w:val="006E5089"/>
    <w:rsid w:val="006E66C7"/>
    <w:rsid w:val="006E66E7"/>
    <w:rsid w:val="006F2CDB"/>
    <w:rsid w:val="006F516F"/>
    <w:rsid w:val="006F60EF"/>
    <w:rsid w:val="006F63BD"/>
    <w:rsid w:val="006F7000"/>
    <w:rsid w:val="006F7200"/>
    <w:rsid w:val="00701656"/>
    <w:rsid w:val="007030DE"/>
    <w:rsid w:val="0070634E"/>
    <w:rsid w:val="007072A8"/>
    <w:rsid w:val="00711438"/>
    <w:rsid w:val="007115F0"/>
    <w:rsid w:val="0072254C"/>
    <w:rsid w:val="00731A60"/>
    <w:rsid w:val="0073204D"/>
    <w:rsid w:val="00734807"/>
    <w:rsid w:val="00750561"/>
    <w:rsid w:val="00751703"/>
    <w:rsid w:val="007547D4"/>
    <w:rsid w:val="00757C6A"/>
    <w:rsid w:val="00757D85"/>
    <w:rsid w:val="00774378"/>
    <w:rsid w:val="00780201"/>
    <w:rsid w:val="00780E68"/>
    <w:rsid w:val="00781830"/>
    <w:rsid w:val="00786837"/>
    <w:rsid w:val="00792939"/>
    <w:rsid w:val="00794446"/>
    <w:rsid w:val="00797C25"/>
    <w:rsid w:val="007A0845"/>
    <w:rsid w:val="007A47E8"/>
    <w:rsid w:val="007C0338"/>
    <w:rsid w:val="007C220A"/>
    <w:rsid w:val="007C4078"/>
    <w:rsid w:val="007C6926"/>
    <w:rsid w:val="007C6CD4"/>
    <w:rsid w:val="007D0D0D"/>
    <w:rsid w:val="007D21D9"/>
    <w:rsid w:val="007D6ECE"/>
    <w:rsid w:val="007E2614"/>
    <w:rsid w:val="007F2202"/>
    <w:rsid w:val="007F61FA"/>
    <w:rsid w:val="007F76C9"/>
    <w:rsid w:val="007F7F0D"/>
    <w:rsid w:val="00801615"/>
    <w:rsid w:val="0080380F"/>
    <w:rsid w:val="00812637"/>
    <w:rsid w:val="00812864"/>
    <w:rsid w:val="0081748C"/>
    <w:rsid w:val="00822EDB"/>
    <w:rsid w:val="00827463"/>
    <w:rsid w:val="008276ED"/>
    <w:rsid w:val="00830711"/>
    <w:rsid w:val="00834B4F"/>
    <w:rsid w:val="00847A62"/>
    <w:rsid w:val="00852AF1"/>
    <w:rsid w:val="008553E3"/>
    <w:rsid w:val="00855DAF"/>
    <w:rsid w:val="0085770F"/>
    <w:rsid w:val="008602BA"/>
    <w:rsid w:val="00860833"/>
    <w:rsid w:val="00862FE4"/>
    <w:rsid w:val="0087177F"/>
    <w:rsid w:val="00871A2E"/>
    <w:rsid w:val="00872E7F"/>
    <w:rsid w:val="0088055D"/>
    <w:rsid w:val="00886430"/>
    <w:rsid w:val="00890971"/>
    <w:rsid w:val="00890A1A"/>
    <w:rsid w:val="00893857"/>
    <w:rsid w:val="00894A5F"/>
    <w:rsid w:val="00895AA1"/>
    <w:rsid w:val="0089644C"/>
    <w:rsid w:val="00896CC9"/>
    <w:rsid w:val="008A00D5"/>
    <w:rsid w:val="008A74C9"/>
    <w:rsid w:val="008C1E5B"/>
    <w:rsid w:val="008D0984"/>
    <w:rsid w:val="008D2A52"/>
    <w:rsid w:val="008F497B"/>
    <w:rsid w:val="009018B1"/>
    <w:rsid w:val="00903B89"/>
    <w:rsid w:val="009059A5"/>
    <w:rsid w:val="00907379"/>
    <w:rsid w:val="009154AA"/>
    <w:rsid w:val="00915B08"/>
    <w:rsid w:val="00916FAC"/>
    <w:rsid w:val="00917F65"/>
    <w:rsid w:val="009200BE"/>
    <w:rsid w:val="00921DE9"/>
    <w:rsid w:val="00922303"/>
    <w:rsid w:val="00924180"/>
    <w:rsid w:val="009328B0"/>
    <w:rsid w:val="00934EB9"/>
    <w:rsid w:val="00936BDB"/>
    <w:rsid w:val="009376FF"/>
    <w:rsid w:val="00946799"/>
    <w:rsid w:val="009470AB"/>
    <w:rsid w:val="00950557"/>
    <w:rsid w:val="00952B68"/>
    <w:rsid w:val="00953340"/>
    <w:rsid w:val="009568A1"/>
    <w:rsid w:val="009657B8"/>
    <w:rsid w:val="009674AD"/>
    <w:rsid w:val="0097147D"/>
    <w:rsid w:val="00972AD4"/>
    <w:rsid w:val="00973E3F"/>
    <w:rsid w:val="009848CB"/>
    <w:rsid w:val="00984FA7"/>
    <w:rsid w:val="00987A97"/>
    <w:rsid w:val="00995B3C"/>
    <w:rsid w:val="009B21AD"/>
    <w:rsid w:val="009B3CBB"/>
    <w:rsid w:val="009B4513"/>
    <w:rsid w:val="009B52D4"/>
    <w:rsid w:val="009B739A"/>
    <w:rsid w:val="009B7F27"/>
    <w:rsid w:val="009C0A7A"/>
    <w:rsid w:val="009C1C37"/>
    <w:rsid w:val="009C1CCA"/>
    <w:rsid w:val="009C3FED"/>
    <w:rsid w:val="009C6ED4"/>
    <w:rsid w:val="009C7D65"/>
    <w:rsid w:val="009E0581"/>
    <w:rsid w:val="009E11AE"/>
    <w:rsid w:val="009E3D5F"/>
    <w:rsid w:val="009E5B16"/>
    <w:rsid w:val="009F35B5"/>
    <w:rsid w:val="00A0014E"/>
    <w:rsid w:val="00A0285D"/>
    <w:rsid w:val="00A02D63"/>
    <w:rsid w:val="00A047C8"/>
    <w:rsid w:val="00A07015"/>
    <w:rsid w:val="00A21C76"/>
    <w:rsid w:val="00A30FA1"/>
    <w:rsid w:val="00A3532A"/>
    <w:rsid w:val="00A41C43"/>
    <w:rsid w:val="00A43AD5"/>
    <w:rsid w:val="00A519C1"/>
    <w:rsid w:val="00A52F85"/>
    <w:rsid w:val="00A6139A"/>
    <w:rsid w:val="00A64DD6"/>
    <w:rsid w:val="00A6592F"/>
    <w:rsid w:val="00A72B95"/>
    <w:rsid w:val="00A86976"/>
    <w:rsid w:val="00A871C6"/>
    <w:rsid w:val="00A90129"/>
    <w:rsid w:val="00A91196"/>
    <w:rsid w:val="00A9269C"/>
    <w:rsid w:val="00A95E71"/>
    <w:rsid w:val="00AA13CF"/>
    <w:rsid w:val="00AA3F83"/>
    <w:rsid w:val="00AA609D"/>
    <w:rsid w:val="00AB6EF7"/>
    <w:rsid w:val="00AC0E43"/>
    <w:rsid w:val="00AC2448"/>
    <w:rsid w:val="00AC2CAD"/>
    <w:rsid w:val="00AC3FAC"/>
    <w:rsid w:val="00AD2EF5"/>
    <w:rsid w:val="00AD2FAD"/>
    <w:rsid w:val="00AE172D"/>
    <w:rsid w:val="00AE4911"/>
    <w:rsid w:val="00AE695D"/>
    <w:rsid w:val="00AF3644"/>
    <w:rsid w:val="00AF4D1F"/>
    <w:rsid w:val="00AF5804"/>
    <w:rsid w:val="00B01B15"/>
    <w:rsid w:val="00B10F75"/>
    <w:rsid w:val="00B11947"/>
    <w:rsid w:val="00B12446"/>
    <w:rsid w:val="00B20C3C"/>
    <w:rsid w:val="00B21208"/>
    <w:rsid w:val="00B22706"/>
    <w:rsid w:val="00B231E0"/>
    <w:rsid w:val="00B2366E"/>
    <w:rsid w:val="00B25905"/>
    <w:rsid w:val="00B273CA"/>
    <w:rsid w:val="00B32A3E"/>
    <w:rsid w:val="00B344D8"/>
    <w:rsid w:val="00B37D7D"/>
    <w:rsid w:val="00B50ADF"/>
    <w:rsid w:val="00B50CB9"/>
    <w:rsid w:val="00B512F0"/>
    <w:rsid w:val="00B53528"/>
    <w:rsid w:val="00B570C2"/>
    <w:rsid w:val="00B62B61"/>
    <w:rsid w:val="00B633E6"/>
    <w:rsid w:val="00B63E1D"/>
    <w:rsid w:val="00B72FA5"/>
    <w:rsid w:val="00B754CD"/>
    <w:rsid w:val="00B83693"/>
    <w:rsid w:val="00B84F1A"/>
    <w:rsid w:val="00B90C6E"/>
    <w:rsid w:val="00B91045"/>
    <w:rsid w:val="00B948EB"/>
    <w:rsid w:val="00B956BC"/>
    <w:rsid w:val="00B974F7"/>
    <w:rsid w:val="00BA12CF"/>
    <w:rsid w:val="00BB5516"/>
    <w:rsid w:val="00BC53BC"/>
    <w:rsid w:val="00BD167A"/>
    <w:rsid w:val="00BD68FC"/>
    <w:rsid w:val="00BE284D"/>
    <w:rsid w:val="00BF1096"/>
    <w:rsid w:val="00BF49EC"/>
    <w:rsid w:val="00BF4A31"/>
    <w:rsid w:val="00C00CE8"/>
    <w:rsid w:val="00C05902"/>
    <w:rsid w:val="00C067D5"/>
    <w:rsid w:val="00C11F77"/>
    <w:rsid w:val="00C121CD"/>
    <w:rsid w:val="00C135AA"/>
    <w:rsid w:val="00C1548D"/>
    <w:rsid w:val="00C200AC"/>
    <w:rsid w:val="00C204D9"/>
    <w:rsid w:val="00C20B94"/>
    <w:rsid w:val="00C21440"/>
    <w:rsid w:val="00C2484E"/>
    <w:rsid w:val="00C275CA"/>
    <w:rsid w:val="00C32F60"/>
    <w:rsid w:val="00C35A0C"/>
    <w:rsid w:val="00C37ADD"/>
    <w:rsid w:val="00C44E63"/>
    <w:rsid w:val="00C458E2"/>
    <w:rsid w:val="00C50AFA"/>
    <w:rsid w:val="00C53086"/>
    <w:rsid w:val="00C564DE"/>
    <w:rsid w:val="00C56832"/>
    <w:rsid w:val="00C60644"/>
    <w:rsid w:val="00C6227C"/>
    <w:rsid w:val="00C624D8"/>
    <w:rsid w:val="00C62BC0"/>
    <w:rsid w:val="00C67EA0"/>
    <w:rsid w:val="00C70B83"/>
    <w:rsid w:val="00C72F88"/>
    <w:rsid w:val="00C804A0"/>
    <w:rsid w:val="00C81D71"/>
    <w:rsid w:val="00C94E92"/>
    <w:rsid w:val="00C95A95"/>
    <w:rsid w:val="00CA6416"/>
    <w:rsid w:val="00CA704A"/>
    <w:rsid w:val="00CB426D"/>
    <w:rsid w:val="00CB551C"/>
    <w:rsid w:val="00CB5A99"/>
    <w:rsid w:val="00CC34EE"/>
    <w:rsid w:val="00CD0E87"/>
    <w:rsid w:val="00CD20DB"/>
    <w:rsid w:val="00CD5514"/>
    <w:rsid w:val="00CE2F3C"/>
    <w:rsid w:val="00D0345E"/>
    <w:rsid w:val="00D123E8"/>
    <w:rsid w:val="00D12E29"/>
    <w:rsid w:val="00D16A29"/>
    <w:rsid w:val="00D24857"/>
    <w:rsid w:val="00D25A6E"/>
    <w:rsid w:val="00D27D6E"/>
    <w:rsid w:val="00D36A65"/>
    <w:rsid w:val="00D60275"/>
    <w:rsid w:val="00D61746"/>
    <w:rsid w:val="00D72E59"/>
    <w:rsid w:val="00D8693A"/>
    <w:rsid w:val="00DB04E3"/>
    <w:rsid w:val="00DB1E9F"/>
    <w:rsid w:val="00DB46A4"/>
    <w:rsid w:val="00DB5CB5"/>
    <w:rsid w:val="00DB7C50"/>
    <w:rsid w:val="00DC0AD7"/>
    <w:rsid w:val="00DC585C"/>
    <w:rsid w:val="00DD0FF4"/>
    <w:rsid w:val="00DE208C"/>
    <w:rsid w:val="00DE2C84"/>
    <w:rsid w:val="00DF0AA6"/>
    <w:rsid w:val="00DF1A13"/>
    <w:rsid w:val="00E05768"/>
    <w:rsid w:val="00E06154"/>
    <w:rsid w:val="00E16B84"/>
    <w:rsid w:val="00E250AB"/>
    <w:rsid w:val="00E27CB6"/>
    <w:rsid w:val="00E33EF9"/>
    <w:rsid w:val="00E35C80"/>
    <w:rsid w:val="00E415C6"/>
    <w:rsid w:val="00E445C2"/>
    <w:rsid w:val="00E5215D"/>
    <w:rsid w:val="00E5453C"/>
    <w:rsid w:val="00E55F4E"/>
    <w:rsid w:val="00E577EE"/>
    <w:rsid w:val="00E61973"/>
    <w:rsid w:val="00E62360"/>
    <w:rsid w:val="00E62D28"/>
    <w:rsid w:val="00E64E67"/>
    <w:rsid w:val="00E6677B"/>
    <w:rsid w:val="00E70630"/>
    <w:rsid w:val="00E70895"/>
    <w:rsid w:val="00E725BF"/>
    <w:rsid w:val="00E7346B"/>
    <w:rsid w:val="00E86734"/>
    <w:rsid w:val="00E930BD"/>
    <w:rsid w:val="00E930CA"/>
    <w:rsid w:val="00E946F8"/>
    <w:rsid w:val="00EA7D49"/>
    <w:rsid w:val="00EB5456"/>
    <w:rsid w:val="00EC50C6"/>
    <w:rsid w:val="00EC718B"/>
    <w:rsid w:val="00ED0D8C"/>
    <w:rsid w:val="00ED2F49"/>
    <w:rsid w:val="00ED3BC2"/>
    <w:rsid w:val="00ED47F6"/>
    <w:rsid w:val="00ED5FA9"/>
    <w:rsid w:val="00EE1B1E"/>
    <w:rsid w:val="00EE1D82"/>
    <w:rsid w:val="00EF1567"/>
    <w:rsid w:val="00EF44C2"/>
    <w:rsid w:val="00EF68A3"/>
    <w:rsid w:val="00F03D38"/>
    <w:rsid w:val="00F06C3E"/>
    <w:rsid w:val="00F20A4A"/>
    <w:rsid w:val="00F251B2"/>
    <w:rsid w:val="00F2777F"/>
    <w:rsid w:val="00F3294A"/>
    <w:rsid w:val="00F33D38"/>
    <w:rsid w:val="00F34060"/>
    <w:rsid w:val="00F34178"/>
    <w:rsid w:val="00F3489C"/>
    <w:rsid w:val="00F364F3"/>
    <w:rsid w:val="00F36C2A"/>
    <w:rsid w:val="00F37595"/>
    <w:rsid w:val="00F405B4"/>
    <w:rsid w:val="00F460EF"/>
    <w:rsid w:val="00F474D6"/>
    <w:rsid w:val="00F50C92"/>
    <w:rsid w:val="00F5200F"/>
    <w:rsid w:val="00F56D02"/>
    <w:rsid w:val="00F65CC0"/>
    <w:rsid w:val="00F6696C"/>
    <w:rsid w:val="00F760E6"/>
    <w:rsid w:val="00F76124"/>
    <w:rsid w:val="00F81025"/>
    <w:rsid w:val="00F81B93"/>
    <w:rsid w:val="00F84C01"/>
    <w:rsid w:val="00F854FE"/>
    <w:rsid w:val="00F91B8C"/>
    <w:rsid w:val="00F96A0F"/>
    <w:rsid w:val="00F97BE6"/>
    <w:rsid w:val="00FA1D33"/>
    <w:rsid w:val="00FA6C8E"/>
    <w:rsid w:val="00FB0934"/>
    <w:rsid w:val="00FC06FF"/>
    <w:rsid w:val="00FC2705"/>
    <w:rsid w:val="00FC4E95"/>
    <w:rsid w:val="00FC596E"/>
    <w:rsid w:val="00FE543B"/>
    <w:rsid w:val="00FF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9">
    <w:name w:val="Emphasis"/>
    <w:qFormat/>
    <w:rsid w:val="00E577EE"/>
    <w:rPr>
      <w:i/>
      <w:iCs/>
    </w:rPr>
  </w:style>
</w:styles>
</file>

<file path=word/webSettings.xml><?xml version="1.0" encoding="utf-8"?>
<w:webSettings xmlns:r="http://schemas.openxmlformats.org/officeDocument/2006/relationships" xmlns:w="http://schemas.openxmlformats.org/wordprocessingml/2006/main">
  <w:divs>
    <w:div w:id="1199002073">
      <w:bodyDiv w:val="1"/>
      <w:marLeft w:val="0"/>
      <w:marRight w:val="0"/>
      <w:marTop w:val="0"/>
      <w:marBottom w:val="0"/>
      <w:divBdr>
        <w:top w:val="none" w:sz="0" w:space="0" w:color="auto"/>
        <w:left w:val="none" w:sz="0" w:space="0" w:color="auto"/>
        <w:bottom w:val="none" w:sz="0" w:space="0" w:color="auto"/>
        <w:right w:val="none" w:sz="0" w:space="0" w:color="auto"/>
      </w:divBdr>
    </w:div>
    <w:div w:id="19116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0E21-12E1-4DFC-9A1B-AC78BA6A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2</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Герасимова</dc:creator>
  <cp:keywords/>
  <dc:description/>
  <cp:lastModifiedBy>ksg</cp:lastModifiedBy>
  <cp:revision>446</cp:revision>
  <dcterms:created xsi:type="dcterms:W3CDTF">2017-09-20T01:15:00Z</dcterms:created>
  <dcterms:modified xsi:type="dcterms:W3CDTF">2019-07-30T06:17:00Z</dcterms:modified>
</cp:coreProperties>
</file>